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B05" w:rsidRDefault="00E95B05">
      <w:pPr>
        <w:rPr>
          <w:rStyle w:val="a5"/>
          <w:lang w:val="uk-UA"/>
        </w:rPr>
      </w:pPr>
    </w:p>
    <w:p w:rsidR="00611679" w:rsidRDefault="00611679">
      <w:pPr>
        <w:rPr>
          <w:rStyle w:val="a5"/>
          <w:lang w:val="uk-UA"/>
        </w:rPr>
      </w:pPr>
    </w:p>
    <w:p w:rsidR="00611679" w:rsidRDefault="005140B8" w:rsidP="00EE32ED">
      <w:pPr>
        <w:pStyle w:val="ab"/>
        <w:rPr>
          <w:rStyle w:val="a5"/>
          <w:rFonts w:cstheme="majorBidi"/>
          <w:iCs w:val="0"/>
          <w:sz w:val="56"/>
          <w:szCs w:val="56"/>
        </w:rPr>
      </w:pPr>
      <w:r w:rsidRPr="005140B8">
        <w:rPr>
          <w:rStyle w:val="a5"/>
          <w:rFonts w:cstheme="majorBidi"/>
          <w:iCs w:val="0"/>
          <w:sz w:val="56"/>
          <w:szCs w:val="56"/>
        </w:rPr>
        <w:t>Міжнародне гуманітарне право</w:t>
      </w:r>
    </w:p>
    <w:p w:rsidR="00EE32ED" w:rsidRDefault="00EE32ED" w:rsidP="00EE32ED">
      <w:pPr>
        <w:pStyle w:val="ac"/>
        <w:rPr>
          <w:sz w:val="32"/>
          <w:szCs w:val="32"/>
          <w:lang w:val="uk-UA"/>
        </w:rPr>
      </w:pPr>
      <w:r w:rsidRPr="00AD1F1F">
        <w:rPr>
          <w:sz w:val="32"/>
          <w:szCs w:val="32"/>
          <w:lang w:val="uk-UA"/>
        </w:rPr>
        <w:t>Робоча програма навчальної дисципліни</w:t>
      </w:r>
    </w:p>
    <w:tbl>
      <w:tblPr>
        <w:tblStyle w:val="aa"/>
        <w:tblW w:w="9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4"/>
        <w:gridCol w:w="6939"/>
      </w:tblGrid>
      <w:tr w:rsidR="00DA62A0" w:rsidTr="00E548A2">
        <w:tc>
          <w:tcPr>
            <w:tcW w:w="2494" w:type="dxa"/>
          </w:tcPr>
          <w:p w:rsidR="00DA62A0" w:rsidRPr="00695E51" w:rsidRDefault="00DA62A0" w:rsidP="00A46323">
            <w:pPr>
              <w:jc w:val="right"/>
              <w:rPr>
                <w:rFonts w:asciiTheme="majorHAnsi" w:hAnsiTheme="majorHAnsi" w:cstheme="majorHAnsi"/>
                <w:lang w:val="uk-UA"/>
              </w:rPr>
            </w:pPr>
            <w:r w:rsidRPr="00695E51">
              <w:rPr>
                <w:rFonts w:asciiTheme="majorHAnsi" w:hAnsiTheme="majorHAnsi" w:cstheme="majorHAnsi"/>
                <w:lang w:val="uk-UA"/>
              </w:rPr>
              <w:t>Галузь знань</w:t>
            </w:r>
            <w:r w:rsidR="00A02BBA" w:rsidRPr="00695E51">
              <w:rPr>
                <w:rFonts w:asciiTheme="majorHAnsi" w:hAnsiTheme="majorHAnsi" w:cstheme="majorHAnsi"/>
                <w:lang w:val="uk-UA"/>
              </w:rPr>
              <w:t>:</w:t>
            </w:r>
          </w:p>
        </w:tc>
        <w:tc>
          <w:tcPr>
            <w:tcW w:w="6939" w:type="dxa"/>
          </w:tcPr>
          <w:p w:rsidR="00DA62A0" w:rsidRPr="00695E51" w:rsidRDefault="00A46323" w:rsidP="00E76256">
            <w:pPr>
              <w:rPr>
                <w:b/>
                <w:lang w:val="uk-UA"/>
              </w:rPr>
            </w:pPr>
            <w:r w:rsidRPr="00695E51">
              <w:rPr>
                <w:b/>
                <w:lang w:val="uk-UA"/>
              </w:rPr>
              <w:t xml:space="preserve">08 </w:t>
            </w:r>
            <w:r w:rsidR="00E76256" w:rsidRPr="00695E51">
              <w:rPr>
                <w:b/>
                <w:lang w:val="uk-UA"/>
              </w:rPr>
              <w:t>П</w:t>
            </w:r>
            <w:r w:rsidRPr="00695E51">
              <w:rPr>
                <w:b/>
                <w:lang w:val="uk-UA"/>
              </w:rPr>
              <w:t>раво</w:t>
            </w:r>
          </w:p>
        </w:tc>
      </w:tr>
      <w:tr w:rsidR="00A46323" w:rsidTr="00E548A2">
        <w:tc>
          <w:tcPr>
            <w:tcW w:w="2494" w:type="dxa"/>
          </w:tcPr>
          <w:p w:rsidR="00A46323" w:rsidRPr="00695E51" w:rsidRDefault="00A46323" w:rsidP="00A46323">
            <w:pPr>
              <w:jc w:val="right"/>
              <w:rPr>
                <w:rFonts w:asciiTheme="majorHAnsi" w:hAnsiTheme="majorHAnsi" w:cstheme="majorHAnsi"/>
                <w:lang w:val="uk-UA"/>
              </w:rPr>
            </w:pPr>
          </w:p>
        </w:tc>
        <w:tc>
          <w:tcPr>
            <w:tcW w:w="6939" w:type="dxa"/>
          </w:tcPr>
          <w:p w:rsidR="00A46323" w:rsidRPr="00695E51" w:rsidRDefault="00A46323" w:rsidP="00DA62A0">
            <w:pPr>
              <w:rPr>
                <w:b/>
                <w:lang w:val="uk-UA"/>
              </w:rPr>
            </w:pPr>
            <w:r w:rsidRPr="00695E51">
              <w:rPr>
                <w:b/>
                <w:lang w:val="uk-UA"/>
              </w:rPr>
              <w:t>29 Міжнародні відносини</w:t>
            </w:r>
          </w:p>
        </w:tc>
      </w:tr>
      <w:tr w:rsidR="002D7300" w:rsidTr="00E548A2">
        <w:tc>
          <w:tcPr>
            <w:tcW w:w="2494" w:type="dxa"/>
          </w:tcPr>
          <w:p w:rsidR="002D7300" w:rsidRPr="00695E51" w:rsidRDefault="002D7300" w:rsidP="00A46323">
            <w:pPr>
              <w:jc w:val="right"/>
              <w:rPr>
                <w:rFonts w:asciiTheme="majorHAnsi" w:hAnsiTheme="majorHAnsi" w:cstheme="majorHAnsi"/>
                <w:lang w:val="uk-UA"/>
              </w:rPr>
            </w:pPr>
          </w:p>
        </w:tc>
        <w:tc>
          <w:tcPr>
            <w:tcW w:w="6939" w:type="dxa"/>
          </w:tcPr>
          <w:p w:rsidR="002D7300" w:rsidRPr="00695E51" w:rsidRDefault="002D7300" w:rsidP="00DA62A0">
            <w:pPr>
              <w:rPr>
                <w:b/>
                <w:lang w:val="uk-UA"/>
              </w:rPr>
            </w:pPr>
          </w:p>
        </w:tc>
      </w:tr>
      <w:tr w:rsidR="00DA62A0" w:rsidTr="00E548A2">
        <w:tc>
          <w:tcPr>
            <w:tcW w:w="2494" w:type="dxa"/>
          </w:tcPr>
          <w:p w:rsidR="00DA62A0" w:rsidRPr="00695E51" w:rsidRDefault="00DA62A0" w:rsidP="00A46323">
            <w:pPr>
              <w:jc w:val="right"/>
              <w:rPr>
                <w:rFonts w:asciiTheme="majorHAnsi" w:hAnsiTheme="majorHAnsi" w:cstheme="majorHAnsi"/>
                <w:lang w:val="uk-UA"/>
              </w:rPr>
            </w:pPr>
            <w:r w:rsidRPr="00695E51">
              <w:rPr>
                <w:rFonts w:asciiTheme="majorHAnsi" w:hAnsiTheme="majorHAnsi" w:cstheme="majorHAnsi"/>
                <w:lang w:val="uk-UA"/>
              </w:rPr>
              <w:t>Спеціальність</w:t>
            </w:r>
            <w:r w:rsidR="00A02BBA" w:rsidRPr="00695E51">
              <w:rPr>
                <w:rFonts w:asciiTheme="majorHAnsi" w:hAnsiTheme="majorHAnsi" w:cstheme="majorHAnsi"/>
                <w:lang w:val="uk-UA"/>
              </w:rPr>
              <w:t>:</w:t>
            </w:r>
          </w:p>
        </w:tc>
        <w:tc>
          <w:tcPr>
            <w:tcW w:w="6939" w:type="dxa"/>
          </w:tcPr>
          <w:p w:rsidR="00DA62A0" w:rsidRPr="00695E51" w:rsidRDefault="00A46323" w:rsidP="00E76256">
            <w:pPr>
              <w:rPr>
                <w:b/>
                <w:lang w:val="uk-UA"/>
              </w:rPr>
            </w:pPr>
            <w:r w:rsidRPr="00695E51">
              <w:rPr>
                <w:b/>
                <w:lang w:val="uk-UA"/>
              </w:rPr>
              <w:t xml:space="preserve">081 </w:t>
            </w:r>
            <w:r w:rsidR="00E76256" w:rsidRPr="00695E51">
              <w:rPr>
                <w:b/>
                <w:lang w:val="uk-UA"/>
              </w:rPr>
              <w:t>П</w:t>
            </w:r>
            <w:r w:rsidRPr="00695E51">
              <w:rPr>
                <w:b/>
                <w:lang w:val="uk-UA"/>
              </w:rPr>
              <w:t>раво</w:t>
            </w:r>
          </w:p>
        </w:tc>
      </w:tr>
      <w:tr w:rsidR="00A46323" w:rsidTr="00E548A2">
        <w:tc>
          <w:tcPr>
            <w:tcW w:w="2494" w:type="dxa"/>
          </w:tcPr>
          <w:p w:rsidR="00A46323" w:rsidRPr="00695E51" w:rsidRDefault="00A46323" w:rsidP="00A46323">
            <w:pPr>
              <w:jc w:val="right"/>
              <w:rPr>
                <w:rFonts w:asciiTheme="majorHAnsi" w:hAnsiTheme="majorHAnsi" w:cstheme="majorHAnsi"/>
                <w:lang w:val="uk-UA"/>
              </w:rPr>
            </w:pPr>
          </w:p>
        </w:tc>
        <w:tc>
          <w:tcPr>
            <w:tcW w:w="6939" w:type="dxa"/>
          </w:tcPr>
          <w:p w:rsidR="00A46323" w:rsidRPr="00695E51" w:rsidRDefault="00A46323" w:rsidP="00DA62A0">
            <w:pPr>
              <w:rPr>
                <w:b/>
                <w:lang w:val="uk-UA"/>
              </w:rPr>
            </w:pPr>
            <w:r w:rsidRPr="00695E51">
              <w:rPr>
                <w:b/>
                <w:lang w:val="uk-UA"/>
              </w:rPr>
              <w:t>082/293 Міжнародне право</w:t>
            </w:r>
          </w:p>
        </w:tc>
      </w:tr>
      <w:tr w:rsidR="00A46323" w:rsidTr="00E548A2">
        <w:tc>
          <w:tcPr>
            <w:tcW w:w="2494" w:type="dxa"/>
          </w:tcPr>
          <w:p w:rsidR="00A46323" w:rsidRPr="00695E51" w:rsidRDefault="00A46323" w:rsidP="00A46323">
            <w:pPr>
              <w:jc w:val="right"/>
              <w:rPr>
                <w:rFonts w:asciiTheme="majorHAnsi" w:hAnsiTheme="majorHAnsi" w:cstheme="majorHAnsi"/>
                <w:lang w:val="uk-UA"/>
              </w:rPr>
            </w:pPr>
          </w:p>
        </w:tc>
        <w:tc>
          <w:tcPr>
            <w:tcW w:w="6939" w:type="dxa"/>
          </w:tcPr>
          <w:p w:rsidR="00A46323" w:rsidRPr="00695E51" w:rsidRDefault="00A46323" w:rsidP="00DA62A0">
            <w:pPr>
              <w:rPr>
                <w:b/>
                <w:lang w:val="uk-UA"/>
              </w:rPr>
            </w:pPr>
          </w:p>
        </w:tc>
      </w:tr>
      <w:tr w:rsidR="00DA62A0" w:rsidTr="00E548A2">
        <w:tc>
          <w:tcPr>
            <w:tcW w:w="2494" w:type="dxa"/>
          </w:tcPr>
          <w:p w:rsidR="00DA62A0" w:rsidRPr="00695E51" w:rsidRDefault="00A46323" w:rsidP="00A46323">
            <w:pPr>
              <w:jc w:val="right"/>
              <w:rPr>
                <w:rFonts w:asciiTheme="majorHAnsi" w:hAnsiTheme="majorHAnsi" w:cstheme="majorHAnsi"/>
                <w:lang w:val="uk-UA"/>
              </w:rPr>
            </w:pPr>
            <w:r w:rsidRPr="00695E51">
              <w:rPr>
                <w:rFonts w:asciiTheme="majorHAnsi" w:hAnsiTheme="majorHAnsi" w:cstheme="majorHAnsi"/>
                <w:lang w:val="uk-UA"/>
              </w:rPr>
              <w:t>Ступінь вищої освіти</w:t>
            </w:r>
            <w:r w:rsidR="00A02BBA" w:rsidRPr="00695E51">
              <w:rPr>
                <w:rFonts w:asciiTheme="majorHAnsi" w:hAnsiTheme="majorHAnsi" w:cstheme="majorHAnsi"/>
                <w:lang w:val="uk-UA"/>
              </w:rPr>
              <w:t>:</w:t>
            </w:r>
          </w:p>
        </w:tc>
        <w:tc>
          <w:tcPr>
            <w:tcW w:w="6939" w:type="dxa"/>
          </w:tcPr>
          <w:p w:rsidR="00DA62A0" w:rsidRPr="00695E51" w:rsidRDefault="00E76256" w:rsidP="00DA62A0">
            <w:pPr>
              <w:rPr>
                <w:b/>
                <w:lang w:val="uk-UA"/>
              </w:rPr>
            </w:pPr>
            <w:r w:rsidRPr="00695E51">
              <w:rPr>
                <w:b/>
                <w:lang w:val="uk-UA"/>
              </w:rPr>
              <w:t>Б</w:t>
            </w:r>
            <w:r w:rsidR="00A46323" w:rsidRPr="00695E51">
              <w:rPr>
                <w:b/>
                <w:lang w:val="uk-UA"/>
              </w:rPr>
              <w:t>акалавр</w:t>
            </w:r>
          </w:p>
        </w:tc>
      </w:tr>
      <w:tr w:rsidR="00C2246B" w:rsidTr="00E548A2">
        <w:tc>
          <w:tcPr>
            <w:tcW w:w="2494" w:type="dxa"/>
          </w:tcPr>
          <w:p w:rsidR="00C2246B" w:rsidRDefault="00C2246B" w:rsidP="00A46323">
            <w:pPr>
              <w:jc w:val="right"/>
              <w:rPr>
                <w:rFonts w:asciiTheme="majorHAnsi" w:hAnsiTheme="majorHAnsi" w:cstheme="majorHAnsi"/>
                <w:lang w:val="uk-UA"/>
              </w:rPr>
            </w:pPr>
          </w:p>
        </w:tc>
        <w:tc>
          <w:tcPr>
            <w:tcW w:w="6939" w:type="dxa"/>
          </w:tcPr>
          <w:p w:rsidR="00C2246B" w:rsidRDefault="00C2246B" w:rsidP="00DA62A0">
            <w:pPr>
              <w:rPr>
                <w:b/>
                <w:lang w:val="uk-UA"/>
              </w:rPr>
            </w:pPr>
          </w:p>
        </w:tc>
      </w:tr>
      <w:tr w:rsidR="00DA62A0" w:rsidTr="00E548A2">
        <w:tc>
          <w:tcPr>
            <w:tcW w:w="2494" w:type="dxa"/>
          </w:tcPr>
          <w:p w:rsidR="00DA62A0" w:rsidRPr="00695E51" w:rsidRDefault="00154452" w:rsidP="00A46323">
            <w:pPr>
              <w:jc w:val="right"/>
              <w:rPr>
                <w:rFonts w:asciiTheme="majorHAnsi" w:hAnsiTheme="majorHAnsi" w:cstheme="majorHAnsi"/>
                <w:lang w:val="uk-UA"/>
              </w:rPr>
            </w:pPr>
            <w:r>
              <w:rPr>
                <w:rFonts w:asciiTheme="majorHAnsi" w:hAnsiTheme="majorHAnsi" w:cstheme="majorHAnsi"/>
                <w:lang w:val="uk-UA"/>
              </w:rPr>
              <w:t>Статус дисципліни:</w:t>
            </w:r>
          </w:p>
        </w:tc>
        <w:tc>
          <w:tcPr>
            <w:tcW w:w="6939" w:type="dxa"/>
          </w:tcPr>
          <w:p w:rsidR="00DA62A0" w:rsidRPr="00695E51" w:rsidRDefault="00154452" w:rsidP="00DA62A0">
            <w:pPr>
              <w:rPr>
                <w:b/>
                <w:lang w:val="uk-UA"/>
              </w:rPr>
            </w:pPr>
            <w:r>
              <w:rPr>
                <w:b/>
                <w:lang w:val="uk-UA"/>
              </w:rPr>
              <w:t>Вибіркова</w:t>
            </w:r>
          </w:p>
        </w:tc>
      </w:tr>
      <w:tr w:rsidR="00A02BBA" w:rsidTr="00E548A2">
        <w:tc>
          <w:tcPr>
            <w:tcW w:w="2494" w:type="dxa"/>
          </w:tcPr>
          <w:p w:rsidR="00A02BBA" w:rsidRPr="00695E51" w:rsidRDefault="00A02BBA" w:rsidP="00A46323">
            <w:pPr>
              <w:jc w:val="right"/>
              <w:rPr>
                <w:rFonts w:asciiTheme="majorHAnsi" w:hAnsiTheme="majorHAnsi" w:cstheme="majorHAnsi"/>
                <w:lang w:val="uk-UA"/>
              </w:rPr>
            </w:pPr>
            <w:r w:rsidRPr="00695E51">
              <w:rPr>
                <w:rFonts w:asciiTheme="majorHAnsi" w:hAnsiTheme="majorHAnsi" w:cstheme="majorHAnsi"/>
                <w:lang w:val="uk-UA"/>
              </w:rPr>
              <w:t>Рік підготовки:</w:t>
            </w:r>
          </w:p>
        </w:tc>
        <w:tc>
          <w:tcPr>
            <w:tcW w:w="6939" w:type="dxa"/>
          </w:tcPr>
          <w:p w:rsidR="00A02BBA" w:rsidRPr="00695E51" w:rsidRDefault="00B26B51" w:rsidP="00DA62A0">
            <w:pPr>
              <w:rPr>
                <w:b/>
                <w:lang w:val="uk-UA"/>
              </w:rPr>
            </w:pPr>
            <w:r>
              <w:rPr>
                <w:b/>
                <w:lang w:val="uk-UA"/>
              </w:rPr>
              <w:t>4</w:t>
            </w:r>
          </w:p>
        </w:tc>
      </w:tr>
      <w:tr w:rsidR="00A02BBA" w:rsidTr="00E548A2">
        <w:tc>
          <w:tcPr>
            <w:tcW w:w="2494" w:type="dxa"/>
          </w:tcPr>
          <w:p w:rsidR="00A02BBA" w:rsidRPr="00695E51" w:rsidRDefault="00A02BBA" w:rsidP="00A46323">
            <w:pPr>
              <w:jc w:val="right"/>
              <w:rPr>
                <w:rFonts w:asciiTheme="majorHAnsi" w:hAnsiTheme="majorHAnsi" w:cstheme="majorHAnsi"/>
                <w:lang w:val="uk-UA"/>
              </w:rPr>
            </w:pPr>
            <w:r w:rsidRPr="00695E51">
              <w:rPr>
                <w:rFonts w:asciiTheme="majorHAnsi" w:hAnsiTheme="majorHAnsi" w:cstheme="majorHAnsi"/>
                <w:lang w:val="uk-UA"/>
              </w:rPr>
              <w:t>Семестр</w:t>
            </w:r>
            <w:r w:rsidR="00154452">
              <w:rPr>
                <w:rFonts w:asciiTheme="majorHAnsi" w:hAnsiTheme="majorHAnsi" w:cstheme="majorHAnsi"/>
                <w:lang w:val="uk-UA"/>
              </w:rPr>
              <w:t>(и)</w:t>
            </w:r>
            <w:r w:rsidRPr="00695E51">
              <w:rPr>
                <w:rFonts w:asciiTheme="majorHAnsi" w:hAnsiTheme="majorHAnsi" w:cstheme="majorHAnsi"/>
                <w:lang w:val="uk-UA"/>
              </w:rPr>
              <w:t>:</w:t>
            </w:r>
          </w:p>
        </w:tc>
        <w:tc>
          <w:tcPr>
            <w:tcW w:w="6939" w:type="dxa"/>
          </w:tcPr>
          <w:p w:rsidR="00A02BBA" w:rsidRPr="00695E51" w:rsidRDefault="00B26B51" w:rsidP="00B26B51">
            <w:pPr>
              <w:rPr>
                <w:b/>
                <w:lang w:val="uk-UA"/>
              </w:rPr>
            </w:pPr>
            <w:r>
              <w:rPr>
                <w:b/>
                <w:lang w:val="uk-UA"/>
              </w:rPr>
              <w:t>8</w:t>
            </w:r>
            <w:r w:rsidR="00154452">
              <w:rPr>
                <w:b/>
                <w:lang w:val="uk-UA"/>
              </w:rPr>
              <w:t xml:space="preserve"> (</w:t>
            </w:r>
            <w:r>
              <w:rPr>
                <w:b/>
                <w:lang w:val="uk-UA"/>
              </w:rPr>
              <w:t>весна</w:t>
            </w:r>
            <w:r w:rsidR="00154452">
              <w:rPr>
                <w:b/>
                <w:lang w:val="uk-UA"/>
              </w:rPr>
              <w:t>)</w:t>
            </w:r>
          </w:p>
        </w:tc>
      </w:tr>
      <w:tr w:rsidR="00DA62A0" w:rsidTr="00E548A2">
        <w:tc>
          <w:tcPr>
            <w:tcW w:w="2494" w:type="dxa"/>
          </w:tcPr>
          <w:p w:rsidR="00DA62A0" w:rsidRPr="00695E51" w:rsidRDefault="00A97370" w:rsidP="00A97370">
            <w:pPr>
              <w:jc w:val="right"/>
              <w:rPr>
                <w:rFonts w:asciiTheme="majorHAnsi" w:hAnsiTheme="majorHAnsi" w:cstheme="majorHAnsi"/>
                <w:lang w:val="uk-UA"/>
              </w:rPr>
            </w:pPr>
            <w:r w:rsidRPr="00695E51">
              <w:rPr>
                <w:rFonts w:asciiTheme="majorHAnsi" w:hAnsiTheme="majorHAnsi" w:cstheme="majorHAnsi"/>
                <w:lang w:val="uk-UA"/>
              </w:rPr>
              <w:t>Кількість кредитів ECTS</w:t>
            </w:r>
            <w:r w:rsidR="00A02BBA" w:rsidRPr="00695E51">
              <w:rPr>
                <w:rFonts w:asciiTheme="majorHAnsi" w:hAnsiTheme="majorHAnsi" w:cstheme="majorHAnsi"/>
                <w:lang w:val="uk-UA"/>
              </w:rPr>
              <w:t>:</w:t>
            </w:r>
          </w:p>
        </w:tc>
        <w:tc>
          <w:tcPr>
            <w:tcW w:w="6939" w:type="dxa"/>
          </w:tcPr>
          <w:p w:rsidR="00DA62A0" w:rsidRPr="00695E51" w:rsidRDefault="00B26B51" w:rsidP="00DA62A0">
            <w:pPr>
              <w:rPr>
                <w:b/>
                <w:lang w:val="uk-UA"/>
              </w:rPr>
            </w:pPr>
            <w:r>
              <w:rPr>
                <w:b/>
                <w:lang w:val="uk-UA"/>
              </w:rPr>
              <w:t>3</w:t>
            </w:r>
          </w:p>
        </w:tc>
      </w:tr>
      <w:tr w:rsidR="00A97370" w:rsidTr="00E548A2">
        <w:tc>
          <w:tcPr>
            <w:tcW w:w="2494" w:type="dxa"/>
          </w:tcPr>
          <w:p w:rsidR="00A97370" w:rsidRPr="00695E51" w:rsidRDefault="00A02BBA" w:rsidP="00A97370">
            <w:pPr>
              <w:jc w:val="right"/>
              <w:rPr>
                <w:rFonts w:asciiTheme="majorHAnsi" w:hAnsiTheme="majorHAnsi" w:cstheme="majorHAnsi"/>
                <w:lang w:val="uk-UA"/>
              </w:rPr>
            </w:pPr>
            <w:r w:rsidRPr="00695E51">
              <w:rPr>
                <w:rFonts w:asciiTheme="majorHAnsi" w:hAnsiTheme="majorHAnsi" w:cstheme="majorHAnsi"/>
                <w:lang w:val="uk-UA"/>
              </w:rPr>
              <w:t>Модулів:</w:t>
            </w:r>
          </w:p>
        </w:tc>
        <w:tc>
          <w:tcPr>
            <w:tcW w:w="6939" w:type="dxa"/>
          </w:tcPr>
          <w:p w:rsidR="00A97370" w:rsidRPr="00695E51" w:rsidRDefault="00B26B51" w:rsidP="00DA62A0">
            <w:pPr>
              <w:rPr>
                <w:b/>
                <w:lang w:val="uk-UA"/>
              </w:rPr>
            </w:pPr>
            <w:r>
              <w:rPr>
                <w:b/>
                <w:lang w:val="uk-UA"/>
              </w:rPr>
              <w:t>1</w:t>
            </w:r>
          </w:p>
        </w:tc>
      </w:tr>
      <w:tr w:rsidR="00A97370" w:rsidTr="00E548A2">
        <w:tc>
          <w:tcPr>
            <w:tcW w:w="2494" w:type="dxa"/>
          </w:tcPr>
          <w:p w:rsidR="00A97370" w:rsidRPr="00695E51" w:rsidRDefault="00695E51" w:rsidP="00A97370">
            <w:pPr>
              <w:jc w:val="right"/>
              <w:rPr>
                <w:rFonts w:asciiTheme="majorHAnsi" w:hAnsiTheme="majorHAnsi" w:cstheme="majorHAnsi"/>
                <w:lang w:val="uk-UA"/>
              </w:rPr>
            </w:pPr>
            <w:r w:rsidRPr="00695E51">
              <w:rPr>
                <w:rFonts w:asciiTheme="majorHAnsi" w:hAnsiTheme="majorHAnsi" w:cstheme="majorHAnsi"/>
                <w:lang w:val="uk-UA"/>
              </w:rPr>
              <w:t>Годин (всього):</w:t>
            </w:r>
          </w:p>
        </w:tc>
        <w:tc>
          <w:tcPr>
            <w:tcW w:w="6939" w:type="dxa"/>
          </w:tcPr>
          <w:p w:rsidR="00A97370" w:rsidRPr="00695E51" w:rsidRDefault="00B26B51" w:rsidP="00DA62A0">
            <w:pPr>
              <w:rPr>
                <w:b/>
                <w:lang w:val="uk-UA"/>
              </w:rPr>
            </w:pPr>
            <w:r>
              <w:rPr>
                <w:b/>
                <w:lang w:val="uk-UA"/>
              </w:rPr>
              <w:t>9</w:t>
            </w:r>
            <w:r w:rsidR="00695E51">
              <w:rPr>
                <w:b/>
                <w:lang w:val="uk-UA"/>
              </w:rPr>
              <w:t>0</w:t>
            </w:r>
          </w:p>
        </w:tc>
      </w:tr>
      <w:tr w:rsidR="00A97370" w:rsidTr="00E548A2">
        <w:tc>
          <w:tcPr>
            <w:tcW w:w="2494" w:type="dxa"/>
          </w:tcPr>
          <w:p w:rsidR="00A97370" w:rsidRPr="003D16F9" w:rsidRDefault="003D16F9" w:rsidP="00A97370">
            <w:pPr>
              <w:jc w:val="right"/>
              <w:rPr>
                <w:rFonts w:asciiTheme="majorHAnsi" w:hAnsiTheme="majorHAnsi" w:cstheme="majorHAnsi"/>
                <w:i/>
                <w:lang w:val="uk-UA"/>
              </w:rPr>
            </w:pPr>
            <w:r w:rsidRPr="003D16F9">
              <w:rPr>
                <w:rFonts w:asciiTheme="majorHAnsi" w:hAnsiTheme="majorHAnsi" w:cstheme="majorHAnsi"/>
                <w:i/>
                <w:lang w:val="uk-UA"/>
              </w:rPr>
              <w:t>-лекцій:</w:t>
            </w:r>
          </w:p>
        </w:tc>
        <w:tc>
          <w:tcPr>
            <w:tcW w:w="6939" w:type="dxa"/>
          </w:tcPr>
          <w:p w:rsidR="00A97370" w:rsidRPr="00695E51" w:rsidRDefault="003D16F9" w:rsidP="00DA62A0">
            <w:pPr>
              <w:rPr>
                <w:b/>
                <w:lang w:val="uk-UA"/>
              </w:rPr>
            </w:pPr>
            <w:r>
              <w:rPr>
                <w:b/>
                <w:lang w:val="uk-UA"/>
              </w:rPr>
              <w:t>20</w:t>
            </w:r>
          </w:p>
        </w:tc>
      </w:tr>
      <w:tr w:rsidR="00A97370" w:rsidTr="00E548A2">
        <w:tc>
          <w:tcPr>
            <w:tcW w:w="2494" w:type="dxa"/>
          </w:tcPr>
          <w:p w:rsidR="003D16F9" w:rsidRPr="003D16F9" w:rsidRDefault="003D16F9" w:rsidP="003D16F9">
            <w:pPr>
              <w:jc w:val="right"/>
              <w:rPr>
                <w:rFonts w:asciiTheme="majorHAnsi" w:hAnsiTheme="majorHAnsi" w:cstheme="majorHAnsi"/>
                <w:i/>
                <w:lang w:val="uk-UA"/>
              </w:rPr>
            </w:pPr>
            <w:r w:rsidRPr="003D16F9">
              <w:rPr>
                <w:rFonts w:asciiTheme="majorHAnsi" w:hAnsiTheme="majorHAnsi" w:cstheme="majorHAnsi"/>
                <w:i/>
                <w:lang w:val="uk-UA"/>
              </w:rPr>
              <w:t>-семінарів:</w:t>
            </w:r>
          </w:p>
        </w:tc>
        <w:tc>
          <w:tcPr>
            <w:tcW w:w="6939" w:type="dxa"/>
          </w:tcPr>
          <w:p w:rsidR="00A97370" w:rsidRPr="00695E51" w:rsidRDefault="003D16F9" w:rsidP="00DA62A0">
            <w:pPr>
              <w:rPr>
                <w:b/>
                <w:lang w:val="uk-UA"/>
              </w:rPr>
            </w:pPr>
            <w:r>
              <w:rPr>
                <w:b/>
                <w:lang w:val="uk-UA"/>
              </w:rPr>
              <w:t>10</w:t>
            </w:r>
          </w:p>
        </w:tc>
      </w:tr>
      <w:tr w:rsidR="00A97370" w:rsidTr="00E548A2">
        <w:tc>
          <w:tcPr>
            <w:tcW w:w="2494" w:type="dxa"/>
          </w:tcPr>
          <w:p w:rsidR="00A97370" w:rsidRPr="003D16F9" w:rsidRDefault="003D16F9" w:rsidP="00A97370">
            <w:pPr>
              <w:jc w:val="right"/>
              <w:rPr>
                <w:rFonts w:asciiTheme="majorHAnsi" w:hAnsiTheme="majorHAnsi" w:cstheme="majorHAnsi"/>
                <w:i/>
                <w:lang w:val="uk-UA"/>
              </w:rPr>
            </w:pPr>
            <w:r w:rsidRPr="003D16F9">
              <w:rPr>
                <w:rFonts w:asciiTheme="majorHAnsi" w:hAnsiTheme="majorHAnsi" w:cstheme="majorHAnsi"/>
                <w:i/>
                <w:lang w:val="uk-UA"/>
              </w:rPr>
              <w:t>-практичних:</w:t>
            </w:r>
          </w:p>
        </w:tc>
        <w:tc>
          <w:tcPr>
            <w:tcW w:w="6939" w:type="dxa"/>
          </w:tcPr>
          <w:p w:rsidR="00A97370" w:rsidRPr="00695E51" w:rsidRDefault="003D16F9" w:rsidP="00DA62A0">
            <w:pPr>
              <w:rPr>
                <w:b/>
                <w:lang w:val="uk-UA"/>
              </w:rPr>
            </w:pPr>
            <w:r>
              <w:rPr>
                <w:b/>
                <w:lang w:val="uk-UA"/>
              </w:rPr>
              <w:t>0</w:t>
            </w:r>
          </w:p>
        </w:tc>
      </w:tr>
      <w:tr w:rsidR="00A97370" w:rsidTr="00E548A2">
        <w:tc>
          <w:tcPr>
            <w:tcW w:w="2494" w:type="dxa"/>
          </w:tcPr>
          <w:p w:rsidR="00A97370" w:rsidRPr="00695E51" w:rsidRDefault="003D16F9" w:rsidP="00A97370">
            <w:pPr>
              <w:jc w:val="right"/>
              <w:rPr>
                <w:rFonts w:asciiTheme="majorHAnsi" w:hAnsiTheme="majorHAnsi" w:cstheme="majorHAnsi"/>
                <w:lang w:val="uk-UA"/>
              </w:rPr>
            </w:pPr>
            <w:r w:rsidRPr="003D16F9">
              <w:rPr>
                <w:rFonts w:asciiTheme="majorHAnsi" w:hAnsiTheme="majorHAnsi" w:cstheme="majorHAnsi"/>
                <w:i/>
                <w:lang w:val="uk-UA"/>
              </w:rPr>
              <w:t>-самостійна робота:</w:t>
            </w:r>
          </w:p>
        </w:tc>
        <w:tc>
          <w:tcPr>
            <w:tcW w:w="6939" w:type="dxa"/>
          </w:tcPr>
          <w:p w:rsidR="00A97370" w:rsidRPr="00695E51" w:rsidRDefault="00BD0DC1" w:rsidP="00DA62A0">
            <w:pPr>
              <w:rPr>
                <w:b/>
                <w:lang w:val="uk-UA"/>
              </w:rPr>
            </w:pPr>
            <w:r>
              <w:rPr>
                <w:b/>
                <w:lang w:val="uk-UA"/>
              </w:rPr>
              <w:t>6</w:t>
            </w:r>
            <w:r w:rsidR="00C2246B">
              <w:rPr>
                <w:b/>
                <w:lang w:val="uk-UA"/>
              </w:rPr>
              <w:t>0</w:t>
            </w:r>
          </w:p>
        </w:tc>
      </w:tr>
      <w:tr w:rsidR="00A97370" w:rsidTr="00E548A2">
        <w:tc>
          <w:tcPr>
            <w:tcW w:w="2494" w:type="dxa"/>
          </w:tcPr>
          <w:p w:rsidR="00A97370" w:rsidRPr="00695E51" w:rsidRDefault="00C2246B" w:rsidP="00A97370">
            <w:pPr>
              <w:jc w:val="right"/>
              <w:rPr>
                <w:rFonts w:asciiTheme="majorHAnsi" w:hAnsiTheme="majorHAnsi" w:cstheme="majorHAnsi"/>
                <w:lang w:val="uk-UA"/>
              </w:rPr>
            </w:pPr>
            <w:r>
              <w:rPr>
                <w:rFonts w:asciiTheme="majorHAnsi" w:hAnsiTheme="majorHAnsi" w:cstheme="majorHAnsi"/>
                <w:lang w:val="uk-UA"/>
              </w:rPr>
              <w:t>Вид контролю:</w:t>
            </w:r>
          </w:p>
        </w:tc>
        <w:tc>
          <w:tcPr>
            <w:tcW w:w="6939" w:type="dxa"/>
          </w:tcPr>
          <w:p w:rsidR="00A97370" w:rsidRPr="00695E51" w:rsidRDefault="00B26B51" w:rsidP="00DA62A0">
            <w:pPr>
              <w:rPr>
                <w:b/>
                <w:lang w:val="uk-UA"/>
              </w:rPr>
            </w:pPr>
            <w:r>
              <w:rPr>
                <w:b/>
                <w:lang w:val="uk-UA"/>
              </w:rPr>
              <w:t>екзамен</w:t>
            </w:r>
          </w:p>
        </w:tc>
      </w:tr>
    </w:tbl>
    <w:p w:rsidR="00DA62A0" w:rsidRPr="00DA62A0" w:rsidRDefault="00DA62A0" w:rsidP="00DA62A0">
      <w:pPr>
        <w:rPr>
          <w:lang w:val="uk-UA"/>
        </w:rPr>
      </w:pPr>
    </w:p>
    <w:p w:rsidR="00E95B05" w:rsidRPr="00A97370" w:rsidRDefault="00E95B05" w:rsidP="00A97370">
      <w:r w:rsidRPr="00A97370">
        <w:br w:type="page"/>
      </w:r>
    </w:p>
    <w:p w:rsidR="00EA472C" w:rsidRDefault="00EA472C" w:rsidP="00EA472C"/>
    <w:p w:rsidR="00EA472C" w:rsidRPr="001E376E" w:rsidRDefault="00EA472C" w:rsidP="00705496">
      <w:pPr>
        <w:pStyle w:val="3"/>
      </w:pPr>
      <w:r w:rsidRPr="001E376E">
        <w:t>Розробник(и):</w:t>
      </w:r>
    </w:p>
    <w:tbl>
      <w:tblPr>
        <w:tblStyle w:val="a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0"/>
        <w:gridCol w:w="4531"/>
      </w:tblGrid>
      <w:tr w:rsidR="00EA472C" w:rsidTr="00CA5180">
        <w:tc>
          <w:tcPr>
            <w:tcW w:w="4530" w:type="dxa"/>
            <w:vAlign w:val="center"/>
          </w:tcPr>
          <w:p w:rsidR="00EA472C" w:rsidRPr="00A542E4" w:rsidRDefault="00BD0DC1" w:rsidP="00CA5180">
            <w:pPr>
              <w:pStyle w:val="af"/>
              <w:jc w:val="center"/>
              <w:rPr>
                <w:b/>
                <w:lang w:val="uk-UA"/>
              </w:rPr>
            </w:pPr>
            <w:r w:rsidRPr="00BD0DC1">
              <w:rPr>
                <w:b/>
              </w:rPr>
              <w:t>Добрянська Ольга Дем’янівна</w:t>
            </w:r>
          </w:p>
        </w:tc>
        <w:tc>
          <w:tcPr>
            <w:tcW w:w="4531" w:type="dxa"/>
          </w:tcPr>
          <w:p w:rsidR="00EA472C" w:rsidRDefault="00EA472C" w:rsidP="00CA5180">
            <w:pPr>
              <w:pStyle w:val="af"/>
              <w:rPr>
                <w:lang w:val="uk-UA"/>
              </w:rPr>
            </w:pPr>
            <w:r w:rsidRPr="00D84CFE">
              <w:t>старший викладач</w:t>
            </w:r>
            <w:r>
              <w:rPr>
                <w:lang w:val="en-US"/>
              </w:rPr>
              <w:t>,</w:t>
            </w:r>
            <w:r w:rsidRPr="00D84CFE">
              <w:t xml:space="preserve"> кафедр</w:t>
            </w:r>
            <w:r>
              <w:rPr>
                <w:lang w:val="uk-UA"/>
              </w:rPr>
              <w:t>а</w:t>
            </w:r>
            <w:r w:rsidRPr="00D84CFE">
              <w:t xml:space="preserve"> </w:t>
            </w:r>
            <w:r w:rsidR="00BD0DC1" w:rsidRPr="00BD0DC1">
              <w:t>прав людини, міжнародного та європейського права</w:t>
            </w:r>
          </w:p>
        </w:tc>
      </w:tr>
      <w:tr w:rsidR="00EA472C" w:rsidTr="00CA5180">
        <w:tc>
          <w:tcPr>
            <w:tcW w:w="4530" w:type="dxa"/>
          </w:tcPr>
          <w:p w:rsidR="00EA472C" w:rsidRPr="00494032" w:rsidRDefault="00EA472C" w:rsidP="00CA5180">
            <w:pPr>
              <w:pStyle w:val="af"/>
              <w:jc w:val="right"/>
            </w:pPr>
            <w:r w:rsidRPr="00494032">
              <w:t>ORCID:</w:t>
            </w:r>
          </w:p>
        </w:tc>
        <w:tc>
          <w:tcPr>
            <w:tcW w:w="4531" w:type="dxa"/>
          </w:tcPr>
          <w:p w:rsidR="00EA472C" w:rsidRPr="005E3E58" w:rsidRDefault="00EA472C" w:rsidP="00CA5180">
            <w:pPr>
              <w:pStyle w:val="af"/>
              <w:rPr>
                <w:lang w:val="en-US"/>
              </w:rPr>
            </w:pPr>
            <w:r>
              <w:rPr>
                <w:lang w:val="en-US"/>
              </w:rPr>
              <w:t>-</w:t>
            </w:r>
          </w:p>
        </w:tc>
      </w:tr>
      <w:tr w:rsidR="00EA472C" w:rsidTr="00CA5180">
        <w:tc>
          <w:tcPr>
            <w:tcW w:w="4530" w:type="dxa"/>
          </w:tcPr>
          <w:p w:rsidR="00EA472C" w:rsidRPr="00494032" w:rsidRDefault="00EA472C" w:rsidP="00CA5180">
            <w:pPr>
              <w:pStyle w:val="af"/>
              <w:jc w:val="right"/>
            </w:pPr>
            <w:proofErr w:type="spellStart"/>
            <w:r w:rsidRPr="00494032">
              <w:t>ResearcherID</w:t>
            </w:r>
            <w:proofErr w:type="spellEnd"/>
            <w:r w:rsidRPr="00494032">
              <w:t>:</w:t>
            </w:r>
          </w:p>
        </w:tc>
        <w:tc>
          <w:tcPr>
            <w:tcW w:w="4531" w:type="dxa"/>
          </w:tcPr>
          <w:p w:rsidR="00EA472C" w:rsidRPr="005E3E58" w:rsidRDefault="00EA472C" w:rsidP="00CA5180">
            <w:pPr>
              <w:pStyle w:val="af"/>
              <w:rPr>
                <w:lang w:val="en-US"/>
              </w:rPr>
            </w:pPr>
            <w:r>
              <w:rPr>
                <w:lang w:val="en-US"/>
              </w:rPr>
              <w:t>-</w:t>
            </w:r>
          </w:p>
        </w:tc>
      </w:tr>
      <w:tr w:rsidR="00EA472C" w:rsidTr="00CA5180">
        <w:tc>
          <w:tcPr>
            <w:tcW w:w="4530" w:type="dxa"/>
          </w:tcPr>
          <w:p w:rsidR="00EA472C" w:rsidRPr="0041643D" w:rsidRDefault="00EA472C" w:rsidP="00CA5180">
            <w:pPr>
              <w:pStyle w:val="af"/>
              <w:jc w:val="right"/>
              <w:rPr>
                <w:lang w:val="uk-UA"/>
              </w:rPr>
            </w:pPr>
            <w:proofErr w:type="spellStart"/>
            <w:r w:rsidRPr="00494032">
              <w:t>ел</w:t>
            </w:r>
            <w:proofErr w:type="spellEnd"/>
            <w:r w:rsidRPr="00494032">
              <w:t>. пошта</w:t>
            </w:r>
            <w:r>
              <w:rPr>
                <w:lang w:val="uk-UA"/>
              </w:rPr>
              <w:t>:</w:t>
            </w:r>
          </w:p>
        </w:tc>
        <w:tc>
          <w:tcPr>
            <w:tcW w:w="4531" w:type="dxa"/>
          </w:tcPr>
          <w:p w:rsidR="00EA472C" w:rsidRPr="006A782E" w:rsidRDefault="008F28FD" w:rsidP="00CA5180">
            <w:pPr>
              <w:pStyle w:val="af"/>
              <w:rPr>
                <w:lang w:val="en-US"/>
              </w:rPr>
            </w:pPr>
            <w:r>
              <w:rPr>
                <w:lang w:val="en-US"/>
              </w:rPr>
              <w:t>O.Dobrianska</w:t>
            </w:r>
            <w:r w:rsidR="00EA472C">
              <w:rPr>
                <w:lang w:val="en-US"/>
              </w:rPr>
              <w:t>@aau.edu.ua</w:t>
            </w:r>
          </w:p>
        </w:tc>
      </w:tr>
      <w:tr w:rsidR="00BD0DC1" w:rsidTr="00CA5180">
        <w:tc>
          <w:tcPr>
            <w:tcW w:w="4530" w:type="dxa"/>
          </w:tcPr>
          <w:p w:rsidR="00BD0DC1" w:rsidRPr="00494032" w:rsidRDefault="00BD0DC1" w:rsidP="00CA5180">
            <w:pPr>
              <w:pStyle w:val="af"/>
              <w:jc w:val="right"/>
            </w:pPr>
            <w:proofErr w:type="spellStart"/>
            <w:r w:rsidRPr="00BD0DC1">
              <w:t>ел</w:t>
            </w:r>
            <w:proofErr w:type="spellEnd"/>
            <w:r w:rsidRPr="00BD0DC1">
              <w:t>. пошта:</w:t>
            </w:r>
          </w:p>
        </w:tc>
        <w:tc>
          <w:tcPr>
            <w:tcW w:w="4531" w:type="dxa"/>
          </w:tcPr>
          <w:p w:rsidR="00BD0DC1" w:rsidRDefault="00BD0DC1" w:rsidP="00CA5180">
            <w:pPr>
              <w:pStyle w:val="af"/>
              <w:rPr>
                <w:lang w:val="en-US"/>
              </w:rPr>
            </w:pPr>
            <w:r w:rsidRPr="00BD0DC1">
              <w:rPr>
                <w:lang w:val="en-US"/>
              </w:rPr>
              <w:t>omotkova@ukr.net</w:t>
            </w:r>
          </w:p>
        </w:tc>
      </w:tr>
      <w:tr w:rsidR="00EA472C" w:rsidRPr="00850E8F" w:rsidTr="00CA5180">
        <w:tc>
          <w:tcPr>
            <w:tcW w:w="4530" w:type="dxa"/>
          </w:tcPr>
          <w:p w:rsidR="00EA472C" w:rsidRPr="00850E8F" w:rsidRDefault="00EA472C" w:rsidP="00CA5180">
            <w:pPr>
              <w:pStyle w:val="af"/>
              <w:jc w:val="right"/>
              <w:rPr>
                <w:lang w:val="uk-UA"/>
              </w:rPr>
            </w:pPr>
            <w:r w:rsidRPr="00850E8F">
              <w:rPr>
                <w:lang w:val="uk-UA"/>
              </w:rPr>
              <w:t>тел</w:t>
            </w:r>
            <w:r>
              <w:rPr>
                <w:lang w:val="uk-UA"/>
              </w:rPr>
              <w:t>ефон:</w:t>
            </w:r>
          </w:p>
        </w:tc>
        <w:tc>
          <w:tcPr>
            <w:tcW w:w="4531" w:type="dxa"/>
          </w:tcPr>
          <w:p w:rsidR="00EA472C" w:rsidRPr="00850E8F" w:rsidRDefault="00EA472C" w:rsidP="00CA5180">
            <w:pPr>
              <w:pStyle w:val="af"/>
              <w:rPr>
                <w:lang w:val="uk-UA"/>
              </w:rPr>
            </w:pPr>
          </w:p>
        </w:tc>
      </w:tr>
      <w:tr w:rsidR="00EA472C" w:rsidRPr="00850E8F" w:rsidTr="00CA5180">
        <w:tc>
          <w:tcPr>
            <w:tcW w:w="4530" w:type="dxa"/>
          </w:tcPr>
          <w:p w:rsidR="00EA472C" w:rsidRPr="00850E8F" w:rsidRDefault="00EA472C" w:rsidP="00CA5180">
            <w:pPr>
              <w:pStyle w:val="af"/>
              <w:jc w:val="right"/>
              <w:rPr>
                <w:lang w:val="uk-UA"/>
              </w:rPr>
            </w:pPr>
            <w:proofErr w:type="spellStart"/>
            <w:r>
              <w:rPr>
                <w:lang w:val="uk-UA"/>
              </w:rPr>
              <w:t>вебсторінка</w:t>
            </w:r>
            <w:proofErr w:type="spellEnd"/>
            <w:r>
              <w:rPr>
                <w:lang w:val="uk-UA"/>
              </w:rPr>
              <w:t>:</w:t>
            </w:r>
          </w:p>
        </w:tc>
        <w:tc>
          <w:tcPr>
            <w:tcW w:w="4531" w:type="dxa"/>
          </w:tcPr>
          <w:p w:rsidR="00EA472C" w:rsidRPr="005E3E58" w:rsidRDefault="00EA472C" w:rsidP="00CA5180">
            <w:pPr>
              <w:pStyle w:val="af"/>
              <w:rPr>
                <w:lang w:val="en-US"/>
              </w:rPr>
            </w:pPr>
            <w:r>
              <w:rPr>
                <w:lang w:val="en-US"/>
              </w:rPr>
              <w:t>-</w:t>
            </w:r>
          </w:p>
        </w:tc>
      </w:tr>
    </w:tbl>
    <w:p w:rsidR="00EA472C" w:rsidRDefault="00EA472C" w:rsidP="00EA472C">
      <w:pPr>
        <w:rPr>
          <w:lang w:val="uk-UA"/>
        </w:rPr>
      </w:pPr>
    </w:p>
    <w:p w:rsidR="00EA472C" w:rsidRDefault="00EA472C" w:rsidP="00705496">
      <w:pPr>
        <w:pStyle w:val="3"/>
      </w:pPr>
      <w:r>
        <w:t>Ресурси:</w:t>
      </w:r>
    </w:p>
    <w:tbl>
      <w:tblPr>
        <w:tblStyle w:val="a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0"/>
        <w:gridCol w:w="4531"/>
      </w:tblGrid>
      <w:tr w:rsidR="00EA472C" w:rsidTr="00CA5180">
        <w:tc>
          <w:tcPr>
            <w:tcW w:w="4530" w:type="dxa"/>
          </w:tcPr>
          <w:p w:rsidR="00EA472C" w:rsidRPr="00494032" w:rsidRDefault="00EA472C" w:rsidP="00CA5180">
            <w:pPr>
              <w:pStyle w:val="af"/>
              <w:jc w:val="right"/>
            </w:pPr>
            <w:proofErr w:type="spellStart"/>
            <w:r>
              <w:rPr>
                <w:lang w:val="uk-UA"/>
              </w:rPr>
              <w:t>Силабус</w:t>
            </w:r>
            <w:proofErr w:type="spellEnd"/>
            <w:r w:rsidRPr="00494032">
              <w:t>:</w:t>
            </w:r>
          </w:p>
        </w:tc>
        <w:tc>
          <w:tcPr>
            <w:tcW w:w="4531" w:type="dxa"/>
          </w:tcPr>
          <w:p w:rsidR="00EA472C" w:rsidRDefault="00D14EFF" w:rsidP="00CA5180">
            <w:pPr>
              <w:pStyle w:val="af"/>
              <w:rPr>
                <w:lang w:val="uk-UA"/>
              </w:rPr>
            </w:pPr>
            <w:hyperlink r:id="rId7" w:history="1">
              <w:r w:rsidR="00EA472C">
                <w:rPr>
                  <w:rStyle w:val="af0"/>
                </w:rPr>
                <w:t>https://aau.academy/syllabi/</w:t>
              </w:r>
            </w:hyperlink>
          </w:p>
        </w:tc>
      </w:tr>
      <w:tr w:rsidR="00EA472C" w:rsidTr="00CA5180">
        <w:tc>
          <w:tcPr>
            <w:tcW w:w="4530" w:type="dxa"/>
          </w:tcPr>
          <w:p w:rsidR="00EA472C" w:rsidRPr="00494032" w:rsidRDefault="00EA472C" w:rsidP="00CA5180">
            <w:pPr>
              <w:pStyle w:val="af"/>
              <w:jc w:val="right"/>
            </w:pPr>
            <w:r>
              <w:rPr>
                <w:lang w:val="en-US"/>
              </w:rPr>
              <w:t>Class in G Suite</w:t>
            </w:r>
            <w:r w:rsidRPr="00494032">
              <w:t>:</w:t>
            </w:r>
          </w:p>
        </w:tc>
        <w:tc>
          <w:tcPr>
            <w:tcW w:w="4531" w:type="dxa"/>
          </w:tcPr>
          <w:p w:rsidR="00EA472C" w:rsidRPr="005E3E58" w:rsidRDefault="00EA472C" w:rsidP="00CA5180">
            <w:pPr>
              <w:pStyle w:val="af"/>
              <w:rPr>
                <w:lang w:val="en-US"/>
              </w:rPr>
            </w:pPr>
            <w:r>
              <w:rPr>
                <w:lang w:val="en-US"/>
              </w:rPr>
              <w:t>-</w:t>
            </w:r>
          </w:p>
        </w:tc>
      </w:tr>
      <w:tr w:rsidR="00EA472C" w:rsidTr="00CA5180">
        <w:tc>
          <w:tcPr>
            <w:tcW w:w="4530" w:type="dxa"/>
          </w:tcPr>
          <w:p w:rsidR="00EA472C" w:rsidRPr="0041643D" w:rsidRDefault="00EA472C" w:rsidP="00CA5180">
            <w:pPr>
              <w:pStyle w:val="af"/>
              <w:jc w:val="right"/>
              <w:rPr>
                <w:lang w:val="uk-UA"/>
              </w:rPr>
            </w:pPr>
            <w:r>
              <w:rPr>
                <w:lang w:val="uk-UA"/>
              </w:rPr>
              <w:t>код «Класу»:</w:t>
            </w:r>
          </w:p>
        </w:tc>
        <w:tc>
          <w:tcPr>
            <w:tcW w:w="4531" w:type="dxa"/>
          </w:tcPr>
          <w:p w:rsidR="00EA472C" w:rsidRPr="006A782E" w:rsidRDefault="00EA472C" w:rsidP="00CA5180">
            <w:pPr>
              <w:pStyle w:val="af"/>
              <w:rPr>
                <w:lang w:val="en-US"/>
              </w:rPr>
            </w:pPr>
            <w:r>
              <w:rPr>
                <w:lang w:val="en-US"/>
              </w:rPr>
              <w:t>-</w:t>
            </w:r>
          </w:p>
        </w:tc>
      </w:tr>
      <w:tr w:rsidR="00EA472C" w:rsidRPr="00850E8F" w:rsidTr="00CA5180">
        <w:tc>
          <w:tcPr>
            <w:tcW w:w="4530" w:type="dxa"/>
          </w:tcPr>
          <w:p w:rsidR="00EA472C" w:rsidRPr="00850E8F" w:rsidRDefault="00EA472C" w:rsidP="00CA5180">
            <w:pPr>
              <w:pStyle w:val="af"/>
              <w:jc w:val="right"/>
              <w:rPr>
                <w:lang w:val="uk-UA"/>
              </w:rPr>
            </w:pPr>
          </w:p>
        </w:tc>
        <w:tc>
          <w:tcPr>
            <w:tcW w:w="4531" w:type="dxa"/>
          </w:tcPr>
          <w:p w:rsidR="00EA472C" w:rsidRPr="00850E8F" w:rsidRDefault="00EA472C" w:rsidP="00CA5180">
            <w:pPr>
              <w:pStyle w:val="af"/>
              <w:rPr>
                <w:lang w:val="uk-UA"/>
              </w:rPr>
            </w:pPr>
          </w:p>
        </w:tc>
      </w:tr>
      <w:tr w:rsidR="00EA472C" w:rsidRPr="00850E8F" w:rsidTr="00CA5180">
        <w:tc>
          <w:tcPr>
            <w:tcW w:w="4530" w:type="dxa"/>
          </w:tcPr>
          <w:p w:rsidR="00EA472C" w:rsidRPr="00850E8F" w:rsidRDefault="00EA472C" w:rsidP="00CA5180">
            <w:pPr>
              <w:pStyle w:val="af"/>
              <w:jc w:val="right"/>
              <w:rPr>
                <w:lang w:val="uk-UA"/>
              </w:rPr>
            </w:pPr>
          </w:p>
        </w:tc>
        <w:tc>
          <w:tcPr>
            <w:tcW w:w="4531" w:type="dxa"/>
          </w:tcPr>
          <w:p w:rsidR="00EA472C" w:rsidRPr="00850E8F" w:rsidRDefault="00EA472C" w:rsidP="00CA5180">
            <w:pPr>
              <w:pStyle w:val="af"/>
              <w:rPr>
                <w:lang w:val="uk-UA"/>
              </w:rPr>
            </w:pPr>
          </w:p>
        </w:tc>
      </w:tr>
    </w:tbl>
    <w:p w:rsidR="00EA472C" w:rsidRDefault="00EA472C" w:rsidP="00EA472C">
      <w:pPr>
        <w:rPr>
          <w:lang w:val="uk-UA"/>
        </w:rPr>
      </w:pPr>
    </w:p>
    <w:p w:rsidR="00BF4843" w:rsidRDefault="00BF4843" w:rsidP="00EA472C">
      <w:pPr>
        <w:rPr>
          <w:lang w:val="uk-UA"/>
        </w:rPr>
      </w:pPr>
    </w:p>
    <w:p w:rsidR="00BF4843" w:rsidRPr="00C25DC4" w:rsidRDefault="00BF4843" w:rsidP="00EA472C">
      <w:pPr>
        <w:rPr>
          <w:lang w:val="uk-UA"/>
        </w:rPr>
      </w:pPr>
    </w:p>
    <w:tbl>
      <w:tblPr>
        <w:tblStyle w:val="a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0"/>
        <w:gridCol w:w="4531"/>
      </w:tblGrid>
      <w:tr w:rsidR="00EB2197" w:rsidTr="00BF4843">
        <w:tc>
          <w:tcPr>
            <w:tcW w:w="4530" w:type="dxa"/>
          </w:tcPr>
          <w:p w:rsidR="00EB2197" w:rsidRDefault="00EB2197" w:rsidP="00EB2197">
            <w:r w:rsidRPr="00EB2197">
              <w:t>Робоча програма навчальної дисципліни обговорена та затверджена на засіданні кафедри</w:t>
            </w:r>
          </w:p>
        </w:tc>
        <w:tc>
          <w:tcPr>
            <w:tcW w:w="4531" w:type="dxa"/>
          </w:tcPr>
          <w:p w:rsidR="00EB2197" w:rsidRDefault="00EB2197" w:rsidP="008F28FD">
            <w:r w:rsidRPr="00EB2197">
              <w:t xml:space="preserve">Протокол від </w:t>
            </w:r>
            <w:r w:rsidR="008F28FD">
              <w:rPr>
                <w:lang w:val="en-US"/>
              </w:rPr>
              <w:t xml:space="preserve">18 </w:t>
            </w:r>
            <w:r w:rsidR="008F28FD">
              <w:rPr>
                <w:lang w:val="uk-UA"/>
              </w:rPr>
              <w:t>вересня</w:t>
            </w:r>
            <w:r w:rsidRPr="00EB2197">
              <w:t xml:space="preserve"> 2019 року № 2</w:t>
            </w:r>
          </w:p>
        </w:tc>
      </w:tr>
      <w:tr w:rsidR="00EB2197" w:rsidRPr="00DC6113" w:rsidTr="00BF4843">
        <w:tc>
          <w:tcPr>
            <w:tcW w:w="4530" w:type="dxa"/>
          </w:tcPr>
          <w:p w:rsidR="00EB2197" w:rsidRPr="00DC6113" w:rsidRDefault="00DC6113" w:rsidP="00DC6113">
            <w:pPr>
              <w:rPr>
                <w:lang w:val="uk-UA"/>
              </w:rPr>
            </w:pPr>
            <w:r w:rsidRPr="00DC6113">
              <w:rPr>
                <w:lang w:val="uk-UA"/>
              </w:rPr>
              <w:t>Обговорено і схвалено Науково-методичною радою Академії адвокатури України</w:t>
            </w:r>
          </w:p>
        </w:tc>
        <w:tc>
          <w:tcPr>
            <w:tcW w:w="4531" w:type="dxa"/>
          </w:tcPr>
          <w:p w:rsidR="00EB2197" w:rsidRPr="00DC6113" w:rsidRDefault="00DC6113" w:rsidP="00EA472C">
            <w:pPr>
              <w:rPr>
                <w:lang w:val="uk-UA"/>
              </w:rPr>
            </w:pPr>
            <w:r>
              <w:rPr>
                <w:lang w:val="uk-UA"/>
              </w:rPr>
              <w:t>-</w:t>
            </w:r>
          </w:p>
        </w:tc>
      </w:tr>
    </w:tbl>
    <w:p w:rsidR="00E95B05" w:rsidRDefault="00E95B05" w:rsidP="00EA472C"/>
    <w:p w:rsidR="00314C4C" w:rsidRDefault="00314C4C">
      <w:r>
        <w:br w:type="page"/>
      </w:r>
    </w:p>
    <w:p w:rsidR="00D05ADC" w:rsidRDefault="003F0460" w:rsidP="00D05ADC">
      <w:pPr>
        <w:pStyle w:val="1"/>
      </w:pPr>
      <w:r w:rsidRPr="00E918F5">
        <w:lastRenderedPageBreak/>
        <w:t>Мета, завдання та результати вивчення (компетентності) дисципліни</w:t>
      </w:r>
    </w:p>
    <w:p w:rsidR="00BF4843" w:rsidRPr="001B28D4" w:rsidRDefault="00314C4C" w:rsidP="00D05ADC">
      <w:pPr>
        <w:pStyle w:val="2"/>
      </w:pPr>
      <w:r w:rsidRPr="001B28D4">
        <w:t>Мета</w:t>
      </w:r>
      <w:r w:rsidR="001E376E" w:rsidRPr="001B28D4">
        <w:t xml:space="preserve"> </w:t>
      </w:r>
      <w:r w:rsidR="00D05ADC">
        <w:t xml:space="preserve">і завдання </w:t>
      </w:r>
      <w:r w:rsidR="001E376E" w:rsidRPr="001B28D4">
        <w:t>вивчення навчальної дисципліни</w:t>
      </w:r>
    </w:p>
    <w:p w:rsidR="00D05ADC" w:rsidRPr="00D05ADC" w:rsidRDefault="00D05ADC" w:rsidP="00D05ADC">
      <w:r w:rsidRPr="00D05ADC">
        <w:rPr>
          <w:b/>
        </w:rPr>
        <w:t>Мета</w:t>
      </w:r>
      <w:r w:rsidRPr="00D05ADC">
        <w:t>: сформувати систему теоретичних знань, вмінь та практичних навичок у сфері міжнародного гуманітарного права.</w:t>
      </w:r>
    </w:p>
    <w:p w:rsidR="00D05ADC" w:rsidRPr="00D05ADC" w:rsidRDefault="00D05ADC" w:rsidP="00D05ADC">
      <w:r w:rsidRPr="00D05ADC">
        <w:rPr>
          <w:b/>
        </w:rPr>
        <w:t>Завдання</w:t>
      </w:r>
      <w:r w:rsidRPr="00D05ADC">
        <w:t>:</w:t>
      </w:r>
    </w:p>
    <w:p w:rsidR="00D05ADC" w:rsidRPr="00D05ADC" w:rsidRDefault="00D05ADC" w:rsidP="00D05ADC">
      <w:pPr>
        <w:pStyle w:val="a"/>
      </w:pPr>
      <w:r w:rsidRPr="00D05ADC">
        <w:t>сформувати уявлення про основні принципи і норми міжнародного гуманітарного права;</w:t>
      </w:r>
    </w:p>
    <w:p w:rsidR="00D05ADC" w:rsidRPr="00D05ADC" w:rsidRDefault="00D05ADC" w:rsidP="00D05ADC">
      <w:pPr>
        <w:pStyle w:val="a"/>
      </w:pPr>
      <w:r w:rsidRPr="00D05ADC">
        <w:t>систематизувати основні підходи щодо розуміння ключових понять у сфері міжнародного гуманітарного права;</w:t>
      </w:r>
    </w:p>
    <w:p w:rsidR="00D05ADC" w:rsidRPr="00D05ADC" w:rsidRDefault="00D05ADC" w:rsidP="00D05ADC">
      <w:pPr>
        <w:pStyle w:val="a"/>
      </w:pPr>
      <w:r w:rsidRPr="00D05ADC">
        <w:t>поглибити навички системного аналізу міжнародно-правових актів та їх застосування;</w:t>
      </w:r>
    </w:p>
    <w:p w:rsidR="00D05ADC" w:rsidRPr="00D05ADC" w:rsidRDefault="00D05ADC" w:rsidP="00D05ADC">
      <w:pPr>
        <w:pStyle w:val="a"/>
      </w:pPr>
      <w:r w:rsidRPr="00D05ADC">
        <w:t>встановити зміст міжнародних нормативно-правових актів щодо порядку ведення військових дій, використання засобів та методів ведення збройних конфліктів;</w:t>
      </w:r>
    </w:p>
    <w:p w:rsidR="00D05ADC" w:rsidRPr="00D05ADC" w:rsidRDefault="00D05ADC" w:rsidP="00D05ADC">
      <w:pPr>
        <w:pStyle w:val="a"/>
      </w:pPr>
      <w:r w:rsidRPr="00D05ADC">
        <w:t>сприяти самостійній науковій роботі студентів.</w:t>
      </w:r>
    </w:p>
    <w:p w:rsidR="001B28D4" w:rsidRDefault="001B28D4" w:rsidP="007B1F8E">
      <w:pPr>
        <w:pStyle w:val="2"/>
      </w:pPr>
      <w:r>
        <w:t>К</w:t>
      </w:r>
      <w:r w:rsidRPr="00D84CFE">
        <w:t>омпетентності</w:t>
      </w:r>
    </w:p>
    <w:p w:rsidR="001B28D4" w:rsidRDefault="001B28D4" w:rsidP="001B28D4">
      <w:pPr>
        <w:rPr>
          <w:lang w:val="uk-UA"/>
        </w:rPr>
      </w:pPr>
      <w:r w:rsidRPr="001B28D4">
        <w:rPr>
          <w:lang w:val="uk-UA"/>
        </w:rPr>
        <w:t xml:space="preserve">За підсумками вивчення навчальної дисципліни </w:t>
      </w:r>
      <w:r w:rsidR="0016201B" w:rsidRPr="0016201B">
        <w:rPr>
          <w:lang w:val="uk-UA"/>
        </w:rPr>
        <w:t>студент повинен</w:t>
      </w:r>
      <w:r w:rsidR="0016201B">
        <w:rPr>
          <w:lang w:val="uk-UA"/>
        </w:rPr>
        <w:t xml:space="preserve"> –</w:t>
      </w:r>
    </w:p>
    <w:p w:rsidR="0016201B" w:rsidRPr="001B28D4" w:rsidRDefault="0016201B" w:rsidP="001B28D4">
      <w:pPr>
        <w:rPr>
          <w:lang w:val="uk-UA"/>
        </w:rPr>
      </w:pPr>
      <w:r w:rsidRPr="0016201B">
        <w:rPr>
          <w:b/>
          <w:lang w:val="uk-UA"/>
        </w:rPr>
        <w:t>знати</w:t>
      </w:r>
      <w:r>
        <w:rPr>
          <w:lang w:val="uk-UA"/>
        </w:rPr>
        <w:t>:</w:t>
      </w:r>
    </w:p>
    <w:p w:rsidR="0016201B" w:rsidRPr="000F1E23" w:rsidRDefault="0016201B" w:rsidP="0016201B">
      <w:pPr>
        <w:pStyle w:val="a"/>
      </w:pPr>
      <w:r w:rsidRPr="000F1E23">
        <w:t xml:space="preserve">основні дефініції, концепції, положення </w:t>
      </w:r>
      <w:r>
        <w:t>міжнародного гуманітарного права</w:t>
      </w:r>
      <w:r w:rsidRPr="000F1E23">
        <w:t>;</w:t>
      </w:r>
    </w:p>
    <w:p w:rsidR="0016201B" w:rsidRPr="000F1E23" w:rsidRDefault="0016201B" w:rsidP="0016201B">
      <w:pPr>
        <w:pStyle w:val="a"/>
      </w:pPr>
      <w:r>
        <w:rPr>
          <w:shd w:val="clear" w:color="auto" w:fill="FFFFFF"/>
        </w:rPr>
        <w:t>передумови становлення</w:t>
      </w:r>
      <w:r w:rsidRPr="000F1E23">
        <w:rPr>
          <w:shd w:val="clear" w:color="auto" w:fill="FFFFFF"/>
        </w:rPr>
        <w:t xml:space="preserve"> та основні етапи </w:t>
      </w:r>
      <w:r>
        <w:rPr>
          <w:shd w:val="clear" w:color="auto" w:fill="FFFFFF"/>
        </w:rPr>
        <w:t>розвитку міжнародного гуманітарного права</w:t>
      </w:r>
      <w:r w:rsidRPr="000F1E23">
        <w:rPr>
          <w:shd w:val="clear" w:color="auto" w:fill="FFFFFF"/>
        </w:rPr>
        <w:t>;</w:t>
      </w:r>
    </w:p>
    <w:p w:rsidR="0016201B" w:rsidRPr="000F1E23" w:rsidRDefault="0016201B" w:rsidP="0016201B">
      <w:pPr>
        <w:pStyle w:val="a"/>
      </w:pPr>
      <w:r w:rsidRPr="000F1E23">
        <w:t xml:space="preserve">загальний зміст нормативно-правових актів </w:t>
      </w:r>
      <w:r>
        <w:rPr>
          <w:color w:val="000000"/>
          <w:shd w:val="clear" w:color="auto" w:fill="FFFFFF"/>
        </w:rPr>
        <w:t>у сфері міжнародного гуманітарного права</w:t>
      </w:r>
      <w:r w:rsidRPr="000F1E23">
        <w:t xml:space="preserve">; </w:t>
      </w:r>
    </w:p>
    <w:p w:rsidR="0016201B" w:rsidRPr="000F1E23" w:rsidRDefault="0016201B" w:rsidP="0016201B">
      <w:pPr>
        <w:pStyle w:val="a"/>
      </w:pPr>
      <w:r>
        <w:t>правовий статус суб</w:t>
      </w:r>
      <w:r w:rsidRPr="000F1E23">
        <w:t>’</w:t>
      </w:r>
      <w:r>
        <w:t>єктів міжнародного гуманітарного права</w:t>
      </w:r>
      <w:r w:rsidRPr="000F1E23">
        <w:t>;</w:t>
      </w:r>
    </w:p>
    <w:p w:rsidR="0016201B" w:rsidRDefault="0016201B" w:rsidP="0016201B">
      <w:pPr>
        <w:pStyle w:val="a"/>
      </w:pPr>
      <w:r w:rsidRPr="000F1E23">
        <w:t xml:space="preserve">тенденції розвитку </w:t>
      </w:r>
      <w:r>
        <w:t>міжнародного гуманітарного права</w:t>
      </w:r>
      <w:r w:rsidRPr="000F1E23">
        <w:t>;</w:t>
      </w:r>
    </w:p>
    <w:p w:rsidR="0016201B" w:rsidRDefault="0016201B" w:rsidP="0016201B">
      <w:pPr>
        <w:pStyle w:val="a"/>
      </w:pPr>
      <w:r w:rsidRPr="000F1E23">
        <w:t xml:space="preserve">особливості </w:t>
      </w:r>
      <w:r>
        <w:t xml:space="preserve">реалізації положень міжнародного гуманітарного права у відносинах, що виникають на території </w:t>
      </w:r>
      <w:r w:rsidRPr="000F1E23">
        <w:t>України;</w:t>
      </w:r>
    </w:p>
    <w:p w:rsidR="0016201B" w:rsidRPr="0016201B" w:rsidRDefault="0016201B" w:rsidP="0016201B">
      <w:pPr>
        <w:rPr>
          <w:lang w:val="uk-UA"/>
        </w:rPr>
      </w:pPr>
      <w:r w:rsidRPr="0016201B">
        <w:rPr>
          <w:b/>
          <w:lang w:val="uk-UA"/>
        </w:rPr>
        <w:t>вміти</w:t>
      </w:r>
      <w:r>
        <w:rPr>
          <w:lang w:val="uk-UA"/>
        </w:rPr>
        <w:t>:</w:t>
      </w:r>
    </w:p>
    <w:p w:rsidR="0016201B" w:rsidRPr="0016201B" w:rsidRDefault="0016201B" w:rsidP="0016201B">
      <w:pPr>
        <w:pStyle w:val="a"/>
      </w:pPr>
      <w:r w:rsidRPr="0016201B">
        <w:t>оцінювати співвідношення національного права та міжнародного гуманітарного права;</w:t>
      </w:r>
    </w:p>
    <w:p w:rsidR="0016201B" w:rsidRPr="0016201B" w:rsidRDefault="0016201B" w:rsidP="0016201B">
      <w:pPr>
        <w:pStyle w:val="a"/>
      </w:pPr>
      <w:r w:rsidRPr="0016201B">
        <w:t>застосовувати міжнародно-правову термінологію у сфері гуманітарного права;</w:t>
      </w:r>
    </w:p>
    <w:p w:rsidR="0016201B" w:rsidRPr="0016201B" w:rsidRDefault="0016201B" w:rsidP="0016201B">
      <w:pPr>
        <w:pStyle w:val="a"/>
      </w:pPr>
      <w:r w:rsidRPr="0016201B">
        <w:t>працювати з джерелами міжнародного гуманітарного права;</w:t>
      </w:r>
    </w:p>
    <w:p w:rsidR="0016201B" w:rsidRPr="0016201B" w:rsidRDefault="0016201B" w:rsidP="0016201B">
      <w:pPr>
        <w:pStyle w:val="a"/>
      </w:pPr>
      <w:r w:rsidRPr="0016201B">
        <w:t>аналізувати наукові погляди та концепції у сфері міжнародного гуманітарного права;</w:t>
      </w:r>
    </w:p>
    <w:p w:rsidR="0016201B" w:rsidRDefault="0016201B" w:rsidP="0016201B">
      <w:pPr>
        <w:pStyle w:val="a"/>
      </w:pPr>
      <w:r w:rsidRPr="0016201B">
        <w:t>визначати тенденції та перспективи участі України у міжнародних правовідносинах у сфері гуманітарного права.</w:t>
      </w:r>
    </w:p>
    <w:p w:rsidR="00C96D24" w:rsidRPr="0016201B" w:rsidRDefault="00C96D24" w:rsidP="00C96D24"/>
    <w:p w:rsidR="00B82975" w:rsidRDefault="00F133F3" w:rsidP="007B1F8E">
      <w:pPr>
        <w:pStyle w:val="2"/>
      </w:pPr>
      <w:r>
        <w:lastRenderedPageBreak/>
        <w:t xml:space="preserve">Програмні </w:t>
      </w:r>
      <w:r w:rsidR="007B1F8E">
        <w:t xml:space="preserve">(очікувані) </w:t>
      </w:r>
      <w:r>
        <w:t>результати навчання</w:t>
      </w:r>
    </w:p>
    <w:p w:rsidR="00B82975" w:rsidRDefault="00B82975" w:rsidP="00B82975">
      <w:r>
        <w:t xml:space="preserve">По закінченню цього курсу студенти </w:t>
      </w:r>
      <w:r w:rsidR="00C96D24">
        <w:rPr>
          <w:lang w:val="uk-UA"/>
        </w:rPr>
        <w:t>мають навчитись</w:t>
      </w:r>
      <w:r>
        <w:t>:</w:t>
      </w:r>
    </w:p>
    <w:p w:rsidR="00C96D24" w:rsidRPr="00C96D24" w:rsidRDefault="00C96D24" w:rsidP="00C96D24">
      <w:pPr>
        <w:pStyle w:val="a"/>
      </w:pPr>
      <w:r w:rsidRPr="00C96D24">
        <w:t xml:space="preserve">ПРН-1: Мислити </w:t>
      </w:r>
      <w:proofErr w:type="spellStart"/>
      <w:r w:rsidRPr="00C96D24">
        <w:t>абстрактно</w:t>
      </w:r>
      <w:proofErr w:type="spellEnd"/>
      <w:r w:rsidRPr="00C96D24">
        <w:t xml:space="preserve"> й аналітично, синтезувати загальні знання з права міжнародного гуманітарного права для досягнення цілей професійної діяльності.</w:t>
      </w:r>
    </w:p>
    <w:p w:rsidR="00C96D24" w:rsidRPr="00C96D24" w:rsidRDefault="00C96D24" w:rsidP="00C96D24">
      <w:pPr>
        <w:pStyle w:val="a"/>
      </w:pPr>
      <w:r w:rsidRPr="00C96D24">
        <w:t>ПРН-3: Проводити збір і інтегрований аналіз матеріалів з різних джерел, аналізувати їх та узагальнювати у відповідності до наукових критеріїв.</w:t>
      </w:r>
    </w:p>
    <w:p w:rsidR="00C96D24" w:rsidRPr="00C96D24" w:rsidRDefault="00C96D24" w:rsidP="00C96D24">
      <w:pPr>
        <w:pStyle w:val="a"/>
      </w:pPr>
      <w:r w:rsidRPr="00C96D24">
        <w:t>ПРН-4: Визначати міжнародно-правову ситуацію, використовувати різні джерела безпосередньої й опосередкованої інформації для з’ясування потрібних обставин і фактів, надання міжнародно-правової оцінки подіям міжнародних відносин.</w:t>
      </w:r>
    </w:p>
    <w:p w:rsidR="00C96D24" w:rsidRPr="00C96D24" w:rsidRDefault="00C96D24" w:rsidP="00C96D24">
      <w:pPr>
        <w:pStyle w:val="a"/>
      </w:pPr>
      <w:r w:rsidRPr="00C96D24">
        <w:t>ПРН-5: Аналізувати зібрану й оброблену інформацію про стан міжнародних відносин, зовнішньої політики України та інших держав.</w:t>
      </w:r>
    </w:p>
    <w:p w:rsidR="00C96D24" w:rsidRPr="00C96D24" w:rsidRDefault="00C96D24" w:rsidP="00C96D24">
      <w:pPr>
        <w:pStyle w:val="a"/>
      </w:pPr>
      <w:r w:rsidRPr="00C96D24">
        <w:t>ПРН-6: Визначати політичні ризики, пов’язані з заходами міжнародно-правового характеру, взаємодіяти з фахівцями відповідних галузей при підборі засобів мінімізації таких ризиків.</w:t>
      </w:r>
    </w:p>
    <w:p w:rsidR="00AD6949" w:rsidRDefault="00AD6949" w:rsidP="00AD6949"/>
    <w:p w:rsidR="00AD6949" w:rsidRDefault="00AD6949">
      <w:r>
        <w:br w:type="page"/>
      </w:r>
    </w:p>
    <w:p w:rsidR="00AD6949" w:rsidRDefault="00AD6949" w:rsidP="00066E8A">
      <w:pPr>
        <w:pStyle w:val="1"/>
      </w:pPr>
      <w:r w:rsidRPr="00AD6949">
        <w:lastRenderedPageBreak/>
        <w:t>Структура навчальної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6"/>
        <w:gridCol w:w="834"/>
        <w:gridCol w:w="689"/>
        <w:gridCol w:w="805"/>
        <w:gridCol w:w="806"/>
        <w:gridCol w:w="1174"/>
        <w:gridCol w:w="645"/>
        <w:gridCol w:w="861"/>
        <w:gridCol w:w="701"/>
      </w:tblGrid>
      <w:tr w:rsidR="00066E8A" w:rsidRPr="00E55B25" w:rsidTr="002903EC">
        <w:tc>
          <w:tcPr>
            <w:tcW w:w="1405" w:type="pct"/>
            <w:vMerge w:val="restart"/>
            <w:vAlign w:val="center"/>
          </w:tcPr>
          <w:p w:rsidR="00066E8A" w:rsidRPr="00E55B25" w:rsidRDefault="00066E8A" w:rsidP="00DE0AA3">
            <w:pPr>
              <w:pStyle w:val="100"/>
            </w:pPr>
            <w:r w:rsidRPr="00E55B25">
              <w:t>Назви модулів і тем</w:t>
            </w:r>
          </w:p>
        </w:tc>
        <w:tc>
          <w:tcPr>
            <w:tcW w:w="3595" w:type="pct"/>
            <w:gridSpan w:val="8"/>
            <w:vAlign w:val="center"/>
          </w:tcPr>
          <w:p w:rsidR="00066E8A" w:rsidRPr="00E55B25" w:rsidRDefault="00066E8A" w:rsidP="004E5695">
            <w:pPr>
              <w:pStyle w:val="100"/>
            </w:pPr>
            <w:r w:rsidRPr="00E55B25">
              <w:t>Кількість годин</w:t>
            </w:r>
          </w:p>
        </w:tc>
      </w:tr>
      <w:tr w:rsidR="00066E8A" w:rsidRPr="00E55B25" w:rsidTr="00DE0AA3">
        <w:tc>
          <w:tcPr>
            <w:tcW w:w="1405" w:type="pct"/>
            <w:vMerge/>
            <w:vAlign w:val="center"/>
          </w:tcPr>
          <w:p w:rsidR="00066E8A" w:rsidRPr="00E55B25" w:rsidRDefault="00066E8A" w:rsidP="00DE0AA3">
            <w:pPr>
              <w:pStyle w:val="100"/>
            </w:pPr>
          </w:p>
        </w:tc>
        <w:tc>
          <w:tcPr>
            <w:tcW w:w="1729" w:type="pct"/>
            <w:gridSpan w:val="4"/>
            <w:vAlign w:val="center"/>
          </w:tcPr>
          <w:p w:rsidR="00066E8A" w:rsidRPr="00E55B25" w:rsidRDefault="00066E8A" w:rsidP="004E5695">
            <w:pPr>
              <w:pStyle w:val="100"/>
            </w:pPr>
            <w:r w:rsidRPr="00E55B25">
              <w:t>Денна форма</w:t>
            </w:r>
          </w:p>
        </w:tc>
        <w:tc>
          <w:tcPr>
            <w:tcW w:w="1866" w:type="pct"/>
            <w:gridSpan w:val="4"/>
            <w:vAlign w:val="center"/>
          </w:tcPr>
          <w:p w:rsidR="00066E8A" w:rsidRPr="00E55B25" w:rsidRDefault="00066E8A" w:rsidP="004E5695">
            <w:pPr>
              <w:pStyle w:val="100"/>
            </w:pPr>
            <w:r w:rsidRPr="00E55B25">
              <w:t>Заочна форма</w:t>
            </w:r>
          </w:p>
        </w:tc>
      </w:tr>
      <w:tr w:rsidR="00066E8A" w:rsidRPr="00E55B25" w:rsidTr="00DE0AA3">
        <w:tc>
          <w:tcPr>
            <w:tcW w:w="1405" w:type="pct"/>
            <w:vMerge/>
            <w:vAlign w:val="center"/>
          </w:tcPr>
          <w:p w:rsidR="00066E8A" w:rsidRPr="00E55B25" w:rsidRDefault="00066E8A" w:rsidP="00DE0AA3">
            <w:pPr>
              <w:pStyle w:val="100"/>
            </w:pPr>
          </w:p>
        </w:tc>
        <w:tc>
          <w:tcPr>
            <w:tcW w:w="460" w:type="pct"/>
            <w:vMerge w:val="restart"/>
            <w:vAlign w:val="center"/>
          </w:tcPr>
          <w:p w:rsidR="00066E8A" w:rsidRPr="00E55B25" w:rsidRDefault="00066E8A" w:rsidP="004E5695">
            <w:pPr>
              <w:pStyle w:val="100"/>
            </w:pPr>
            <w:r w:rsidRPr="00E55B25">
              <w:t>Усього</w:t>
            </w:r>
          </w:p>
        </w:tc>
        <w:tc>
          <w:tcPr>
            <w:tcW w:w="1269" w:type="pct"/>
            <w:gridSpan w:val="3"/>
            <w:vAlign w:val="center"/>
          </w:tcPr>
          <w:p w:rsidR="00066E8A" w:rsidRPr="00E55B25" w:rsidRDefault="00066E8A" w:rsidP="004E5695">
            <w:pPr>
              <w:pStyle w:val="100"/>
            </w:pPr>
            <w:r w:rsidRPr="00E55B25">
              <w:t>у тому числі</w:t>
            </w:r>
          </w:p>
        </w:tc>
        <w:tc>
          <w:tcPr>
            <w:tcW w:w="648" w:type="pct"/>
            <w:vMerge w:val="restart"/>
            <w:vAlign w:val="center"/>
          </w:tcPr>
          <w:p w:rsidR="00066E8A" w:rsidRPr="00E55B25" w:rsidRDefault="00066E8A" w:rsidP="004E5695">
            <w:pPr>
              <w:pStyle w:val="100"/>
            </w:pPr>
            <w:r w:rsidRPr="00E55B25">
              <w:t>Усього</w:t>
            </w:r>
          </w:p>
        </w:tc>
        <w:tc>
          <w:tcPr>
            <w:tcW w:w="1218" w:type="pct"/>
            <w:gridSpan w:val="3"/>
            <w:vAlign w:val="center"/>
          </w:tcPr>
          <w:p w:rsidR="00066E8A" w:rsidRPr="00E55B25" w:rsidRDefault="00066E8A" w:rsidP="004E5695">
            <w:pPr>
              <w:pStyle w:val="100"/>
            </w:pPr>
            <w:r w:rsidRPr="00E55B25">
              <w:t>у тому числі</w:t>
            </w:r>
          </w:p>
        </w:tc>
      </w:tr>
      <w:tr w:rsidR="00066E8A" w:rsidRPr="00E55B25" w:rsidTr="00DE0AA3">
        <w:tc>
          <w:tcPr>
            <w:tcW w:w="1405" w:type="pct"/>
            <w:vMerge/>
            <w:vAlign w:val="center"/>
          </w:tcPr>
          <w:p w:rsidR="00066E8A" w:rsidRPr="00E55B25" w:rsidRDefault="00066E8A" w:rsidP="00DE0AA3">
            <w:pPr>
              <w:pStyle w:val="100"/>
            </w:pPr>
          </w:p>
        </w:tc>
        <w:tc>
          <w:tcPr>
            <w:tcW w:w="460" w:type="pct"/>
            <w:vMerge/>
            <w:vAlign w:val="center"/>
          </w:tcPr>
          <w:p w:rsidR="00066E8A" w:rsidRPr="00E55B25" w:rsidRDefault="00066E8A" w:rsidP="004E5695">
            <w:pPr>
              <w:pStyle w:val="100"/>
            </w:pPr>
          </w:p>
        </w:tc>
        <w:tc>
          <w:tcPr>
            <w:tcW w:w="380" w:type="pct"/>
            <w:vAlign w:val="center"/>
          </w:tcPr>
          <w:p w:rsidR="00066E8A" w:rsidRPr="00E55B25" w:rsidRDefault="00066E8A" w:rsidP="004E5695">
            <w:pPr>
              <w:pStyle w:val="100"/>
            </w:pPr>
            <w:r w:rsidRPr="00E55B25">
              <w:t>Л</w:t>
            </w:r>
          </w:p>
        </w:tc>
        <w:tc>
          <w:tcPr>
            <w:tcW w:w="444" w:type="pct"/>
            <w:vAlign w:val="center"/>
          </w:tcPr>
          <w:p w:rsidR="00066E8A" w:rsidRPr="00E55B25" w:rsidRDefault="00066E8A" w:rsidP="004E5695">
            <w:pPr>
              <w:pStyle w:val="100"/>
            </w:pPr>
            <w:proofErr w:type="spellStart"/>
            <w:r w:rsidRPr="00E55B25">
              <w:t>С</w:t>
            </w:r>
            <w:r w:rsidR="00E55B25" w:rsidRPr="00E55B25">
              <w:t>+Пр</w:t>
            </w:r>
            <w:proofErr w:type="spellEnd"/>
          </w:p>
        </w:tc>
        <w:tc>
          <w:tcPr>
            <w:tcW w:w="445" w:type="pct"/>
            <w:vAlign w:val="center"/>
          </w:tcPr>
          <w:p w:rsidR="00066E8A" w:rsidRPr="00E55B25" w:rsidRDefault="00066E8A" w:rsidP="004E5695">
            <w:pPr>
              <w:pStyle w:val="100"/>
            </w:pPr>
            <w:r w:rsidRPr="00E55B25">
              <w:t>С</w:t>
            </w:r>
            <w:r w:rsidR="00E55B25" w:rsidRPr="00E55B25">
              <w:t>м</w:t>
            </w:r>
          </w:p>
        </w:tc>
        <w:tc>
          <w:tcPr>
            <w:tcW w:w="648" w:type="pct"/>
            <w:vMerge/>
            <w:vAlign w:val="center"/>
          </w:tcPr>
          <w:p w:rsidR="00066E8A" w:rsidRPr="00E55B25" w:rsidRDefault="00066E8A" w:rsidP="004E5695">
            <w:pPr>
              <w:pStyle w:val="100"/>
            </w:pPr>
          </w:p>
        </w:tc>
        <w:tc>
          <w:tcPr>
            <w:tcW w:w="356" w:type="pct"/>
            <w:vAlign w:val="center"/>
          </w:tcPr>
          <w:p w:rsidR="00066E8A" w:rsidRPr="00E55B25" w:rsidRDefault="00066E8A" w:rsidP="004E5695">
            <w:pPr>
              <w:pStyle w:val="100"/>
            </w:pPr>
            <w:r w:rsidRPr="00E55B25">
              <w:t>Л</w:t>
            </w:r>
          </w:p>
        </w:tc>
        <w:tc>
          <w:tcPr>
            <w:tcW w:w="475" w:type="pct"/>
            <w:vAlign w:val="center"/>
          </w:tcPr>
          <w:p w:rsidR="00066E8A" w:rsidRPr="00E55B25" w:rsidRDefault="00066E8A" w:rsidP="004E5695">
            <w:pPr>
              <w:pStyle w:val="100"/>
            </w:pPr>
            <w:r w:rsidRPr="00E55B25">
              <w:t>С</w:t>
            </w:r>
          </w:p>
        </w:tc>
        <w:tc>
          <w:tcPr>
            <w:tcW w:w="387" w:type="pct"/>
            <w:vAlign w:val="center"/>
          </w:tcPr>
          <w:p w:rsidR="00066E8A" w:rsidRPr="00E55B25" w:rsidRDefault="00066E8A" w:rsidP="004E5695">
            <w:pPr>
              <w:pStyle w:val="100"/>
            </w:pPr>
            <w:r w:rsidRPr="00E55B25">
              <w:t>С</w:t>
            </w:r>
            <w:r w:rsidR="00E55B25" w:rsidRPr="00E55B25">
              <w:t>м</w:t>
            </w:r>
          </w:p>
        </w:tc>
      </w:tr>
      <w:tr w:rsidR="00066E8A" w:rsidRPr="00E55B25" w:rsidTr="00DE0AA3">
        <w:tc>
          <w:tcPr>
            <w:tcW w:w="1405" w:type="pct"/>
            <w:vAlign w:val="center"/>
          </w:tcPr>
          <w:p w:rsidR="00066E8A" w:rsidRPr="00E55B25" w:rsidRDefault="00066E8A" w:rsidP="00DE0AA3">
            <w:pPr>
              <w:pStyle w:val="100"/>
              <w:rPr>
                <w:bCs/>
              </w:rPr>
            </w:pPr>
          </w:p>
        </w:tc>
        <w:tc>
          <w:tcPr>
            <w:tcW w:w="460" w:type="pct"/>
            <w:vAlign w:val="center"/>
          </w:tcPr>
          <w:p w:rsidR="00066E8A" w:rsidRPr="00E55B25" w:rsidRDefault="00066E8A" w:rsidP="004E5695">
            <w:pPr>
              <w:pStyle w:val="100"/>
              <w:rPr>
                <w:bCs/>
              </w:rPr>
            </w:pPr>
          </w:p>
        </w:tc>
        <w:tc>
          <w:tcPr>
            <w:tcW w:w="380" w:type="pct"/>
            <w:vAlign w:val="center"/>
          </w:tcPr>
          <w:p w:rsidR="00066E8A" w:rsidRPr="00E55B25" w:rsidRDefault="00066E8A" w:rsidP="004E5695">
            <w:pPr>
              <w:pStyle w:val="100"/>
              <w:rPr>
                <w:bCs/>
              </w:rPr>
            </w:pPr>
            <w:r w:rsidRPr="00E55B25">
              <w:rPr>
                <w:bCs/>
              </w:rPr>
              <w:t>20</w:t>
            </w:r>
          </w:p>
        </w:tc>
        <w:tc>
          <w:tcPr>
            <w:tcW w:w="444" w:type="pct"/>
            <w:vAlign w:val="center"/>
          </w:tcPr>
          <w:p w:rsidR="00066E8A" w:rsidRPr="00E55B25" w:rsidRDefault="00066E8A" w:rsidP="007F16AF">
            <w:pPr>
              <w:pStyle w:val="100"/>
              <w:rPr>
                <w:bCs/>
              </w:rPr>
            </w:pPr>
            <w:r w:rsidRPr="00E55B25">
              <w:rPr>
                <w:bCs/>
              </w:rPr>
              <w:t>10</w:t>
            </w:r>
          </w:p>
        </w:tc>
        <w:tc>
          <w:tcPr>
            <w:tcW w:w="445" w:type="pct"/>
            <w:vAlign w:val="center"/>
          </w:tcPr>
          <w:p w:rsidR="00066E8A" w:rsidRPr="00E55B25" w:rsidRDefault="00455788" w:rsidP="004E5695">
            <w:pPr>
              <w:pStyle w:val="100"/>
              <w:rPr>
                <w:bCs/>
              </w:rPr>
            </w:pPr>
            <w:r>
              <w:rPr>
                <w:bCs/>
              </w:rPr>
              <w:t>6</w:t>
            </w:r>
            <w:r w:rsidR="00066E8A" w:rsidRPr="00E55B25">
              <w:rPr>
                <w:bCs/>
              </w:rPr>
              <w:t>0</w:t>
            </w:r>
          </w:p>
        </w:tc>
        <w:tc>
          <w:tcPr>
            <w:tcW w:w="648" w:type="pct"/>
            <w:vAlign w:val="center"/>
          </w:tcPr>
          <w:p w:rsidR="00066E8A" w:rsidRPr="00E55B25" w:rsidRDefault="00066E8A" w:rsidP="004E5695">
            <w:pPr>
              <w:pStyle w:val="100"/>
              <w:rPr>
                <w:bCs/>
              </w:rPr>
            </w:pPr>
          </w:p>
        </w:tc>
        <w:tc>
          <w:tcPr>
            <w:tcW w:w="356" w:type="pct"/>
            <w:vAlign w:val="center"/>
          </w:tcPr>
          <w:p w:rsidR="00066E8A" w:rsidRPr="00E55B25" w:rsidRDefault="00066E8A" w:rsidP="004E5695">
            <w:pPr>
              <w:pStyle w:val="100"/>
              <w:rPr>
                <w:bCs/>
              </w:rPr>
            </w:pPr>
            <w:r w:rsidRPr="00E55B25">
              <w:rPr>
                <w:bCs/>
              </w:rPr>
              <w:t>12</w:t>
            </w:r>
          </w:p>
        </w:tc>
        <w:tc>
          <w:tcPr>
            <w:tcW w:w="475" w:type="pct"/>
            <w:vAlign w:val="center"/>
          </w:tcPr>
          <w:p w:rsidR="00066E8A" w:rsidRPr="00E55B25" w:rsidRDefault="00066E8A" w:rsidP="004E5695">
            <w:pPr>
              <w:pStyle w:val="100"/>
              <w:rPr>
                <w:bCs/>
              </w:rPr>
            </w:pPr>
            <w:r w:rsidRPr="00E55B25">
              <w:rPr>
                <w:bCs/>
              </w:rPr>
              <w:t>4</w:t>
            </w:r>
          </w:p>
        </w:tc>
        <w:tc>
          <w:tcPr>
            <w:tcW w:w="387" w:type="pct"/>
            <w:vAlign w:val="center"/>
          </w:tcPr>
          <w:p w:rsidR="00066E8A" w:rsidRPr="00E55B25" w:rsidRDefault="00066E8A" w:rsidP="004E5695">
            <w:pPr>
              <w:pStyle w:val="100"/>
              <w:rPr>
                <w:bCs/>
              </w:rPr>
            </w:pPr>
          </w:p>
        </w:tc>
      </w:tr>
      <w:tr w:rsidR="00DE0AA3" w:rsidRPr="00E55B25" w:rsidTr="00DE0AA3">
        <w:tc>
          <w:tcPr>
            <w:tcW w:w="1405" w:type="pct"/>
          </w:tcPr>
          <w:p w:rsidR="00DE0AA3" w:rsidRPr="006C7F81" w:rsidRDefault="00DE0AA3" w:rsidP="00DE0AA3">
            <w:pPr>
              <w:pStyle w:val="100"/>
              <w:jc w:val="left"/>
            </w:pPr>
            <w:r w:rsidRPr="006C7F81">
              <w:t>Тема 1. Загальна характеристика та суть міжнародного гуманітарного права.</w:t>
            </w:r>
          </w:p>
        </w:tc>
        <w:tc>
          <w:tcPr>
            <w:tcW w:w="460" w:type="pct"/>
            <w:vAlign w:val="center"/>
          </w:tcPr>
          <w:p w:rsidR="00DE0AA3" w:rsidRPr="00E55B25" w:rsidRDefault="007F16AF" w:rsidP="00DE0AA3">
            <w:pPr>
              <w:pStyle w:val="100"/>
            </w:pPr>
            <w:r>
              <w:t>9</w:t>
            </w:r>
          </w:p>
        </w:tc>
        <w:tc>
          <w:tcPr>
            <w:tcW w:w="380" w:type="pct"/>
            <w:vAlign w:val="center"/>
          </w:tcPr>
          <w:p w:rsidR="00DE0AA3" w:rsidRPr="00E55B25" w:rsidRDefault="00DE0AA3" w:rsidP="00DE0AA3">
            <w:pPr>
              <w:pStyle w:val="100"/>
            </w:pPr>
            <w:r w:rsidRPr="00E55B25">
              <w:t>2</w:t>
            </w:r>
          </w:p>
        </w:tc>
        <w:tc>
          <w:tcPr>
            <w:tcW w:w="444" w:type="pct"/>
            <w:vAlign w:val="center"/>
          </w:tcPr>
          <w:p w:rsidR="00DE0AA3" w:rsidRPr="00E55B25" w:rsidRDefault="00B20A8B" w:rsidP="00DE0AA3">
            <w:pPr>
              <w:pStyle w:val="100"/>
            </w:pPr>
            <w:r>
              <w:t>1</w:t>
            </w:r>
          </w:p>
        </w:tc>
        <w:tc>
          <w:tcPr>
            <w:tcW w:w="445" w:type="pct"/>
            <w:vAlign w:val="center"/>
          </w:tcPr>
          <w:p w:rsidR="00DE0AA3" w:rsidRPr="00E55B25" w:rsidRDefault="00B20A8B" w:rsidP="00DE0AA3">
            <w:pPr>
              <w:pStyle w:val="100"/>
            </w:pPr>
            <w:r>
              <w:t>6</w:t>
            </w:r>
          </w:p>
        </w:tc>
        <w:tc>
          <w:tcPr>
            <w:tcW w:w="648" w:type="pct"/>
            <w:vAlign w:val="center"/>
          </w:tcPr>
          <w:p w:rsidR="00DE0AA3" w:rsidRPr="00E55B25" w:rsidRDefault="00DE0AA3" w:rsidP="00DE0AA3">
            <w:pPr>
              <w:pStyle w:val="100"/>
            </w:pPr>
          </w:p>
        </w:tc>
        <w:tc>
          <w:tcPr>
            <w:tcW w:w="356" w:type="pct"/>
            <w:vAlign w:val="center"/>
          </w:tcPr>
          <w:p w:rsidR="00DE0AA3" w:rsidRPr="00E55B25" w:rsidRDefault="00DE0AA3" w:rsidP="00DE0AA3">
            <w:pPr>
              <w:pStyle w:val="100"/>
            </w:pPr>
          </w:p>
        </w:tc>
        <w:tc>
          <w:tcPr>
            <w:tcW w:w="475" w:type="pct"/>
            <w:vAlign w:val="center"/>
          </w:tcPr>
          <w:p w:rsidR="00DE0AA3" w:rsidRPr="00E55B25" w:rsidRDefault="00DE0AA3" w:rsidP="00DE0AA3">
            <w:pPr>
              <w:pStyle w:val="100"/>
            </w:pPr>
          </w:p>
        </w:tc>
        <w:tc>
          <w:tcPr>
            <w:tcW w:w="387" w:type="pct"/>
            <w:vAlign w:val="center"/>
          </w:tcPr>
          <w:p w:rsidR="00DE0AA3" w:rsidRPr="00E55B25" w:rsidRDefault="00DE0AA3" w:rsidP="00DE0AA3">
            <w:pPr>
              <w:pStyle w:val="100"/>
            </w:pPr>
          </w:p>
        </w:tc>
      </w:tr>
      <w:tr w:rsidR="00DE0AA3" w:rsidRPr="00E55B25" w:rsidTr="00DE0AA3">
        <w:tc>
          <w:tcPr>
            <w:tcW w:w="1405" w:type="pct"/>
          </w:tcPr>
          <w:p w:rsidR="00DE0AA3" w:rsidRPr="006C7F81" w:rsidRDefault="00DE0AA3" w:rsidP="00DE0AA3">
            <w:pPr>
              <w:pStyle w:val="100"/>
              <w:jc w:val="left"/>
            </w:pPr>
            <w:r w:rsidRPr="006C7F81">
              <w:t>Тема 2. Збройні конфлікти та їх міжнародно-правове регулювання.</w:t>
            </w:r>
          </w:p>
        </w:tc>
        <w:tc>
          <w:tcPr>
            <w:tcW w:w="460" w:type="pct"/>
            <w:vAlign w:val="center"/>
          </w:tcPr>
          <w:p w:rsidR="00DE0AA3" w:rsidRPr="00E55B25" w:rsidRDefault="007F16AF" w:rsidP="00DE0AA3">
            <w:pPr>
              <w:pStyle w:val="100"/>
            </w:pPr>
            <w:r>
              <w:t>9</w:t>
            </w:r>
          </w:p>
        </w:tc>
        <w:tc>
          <w:tcPr>
            <w:tcW w:w="380" w:type="pct"/>
            <w:vAlign w:val="center"/>
          </w:tcPr>
          <w:p w:rsidR="00DE0AA3" w:rsidRPr="00E55B25" w:rsidRDefault="00DE0AA3" w:rsidP="00DE0AA3">
            <w:pPr>
              <w:pStyle w:val="100"/>
            </w:pPr>
            <w:r w:rsidRPr="00E55B25">
              <w:t>2</w:t>
            </w:r>
          </w:p>
        </w:tc>
        <w:tc>
          <w:tcPr>
            <w:tcW w:w="444" w:type="pct"/>
            <w:vAlign w:val="center"/>
          </w:tcPr>
          <w:p w:rsidR="00DE0AA3" w:rsidRPr="00E55B25" w:rsidRDefault="00B20A8B" w:rsidP="00DE0AA3">
            <w:pPr>
              <w:pStyle w:val="100"/>
            </w:pPr>
            <w:r>
              <w:t>1</w:t>
            </w:r>
          </w:p>
        </w:tc>
        <w:tc>
          <w:tcPr>
            <w:tcW w:w="445" w:type="pct"/>
            <w:vAlign w:val="center"/>
          </w:tcPr>
          <w:p w:rsidR="00DE0AA3" w:rsidRPr="00E55B25" w:rsidRDefault="00B20A8B" w:rsidP="00DE0AA3">
            <w:pPr>
              <w:pStyle w:val="100"/>
            </w:pPr>
            <w:r>
              <w:t>6</w:t>
            </w:r>
          </w:p>
        </w:tc>
        <w:tc>
          <w:tcPr>
            <w:tcW w:w="648" w:type="pct"/>
            <w:vAlign w:val="center"/>
          </w:tcPr>
          <w:p w:rsidR="00DE0AA3" w:rsidRPr="00E55B25" w:rsidRDefault="00DE0AA3" w:rsidP="00DE0AA3">
            <w:pPr>
              <w:pStyle w:val="100"/>
            </w:pPr>
          </w:p>
        </w:tc>
        <w:tc>
          <w:tcPr>
            <w:tcW w:w="356" w:type="pct"/>
            <w:vAlign w:val="center"/>
          </w:tcPr>
          <w:p w:rsidR="00DE0AA3" w:rsidRPr="00E55B25" w:rsidRDefault="00DE0AA3" w:rsidP="00DE0AA3">
            <w:pPr>
              <w:pStyle w:val="100"/>
            </w:pPr>
          </w:p>
        </w:tc>
        <w:tc>
          <w:tcPr>
            <w:tcW w:w="475" w:type="pct"/>
            <w:vAlign w:val="center"/>
          </w:tcPr>
          <w:p w:rsidR="00DE0AA3" w:rsidRPr="00E55B25" w:rsidRDefault="00DE0AA3" w:rsidP="00DE0AA3">
            <w:pPr>
              <w:pStyle w:val="100"/>
            </w:pPr>
          </w:p>
        </w:tc>
        <w:tc>
          <w:tcPr>
            <w:tcW w:w="387" w:type="pct"/>
            <w:vAlign w:val="center"/>
          </w:tcPr>
          <w:p w:rsidR="00DE0AA3" w:rsidRPr="00E55B25" w:rsidRDefault="00DE0AA3" w:rsidP="00DE0AA3">
            <w:pPr>
              <w:pStyle w:val="100"/>
            </w:pPr>
          </w:p>
        </w:tc>
      </w:tr>
      <w:tr w:rsidR="00DE0AA3" w:rsidRPr="00E55B25" w:rsidTr="00DE0AA3">
        <w:tc>
          <w:tcPr>
            <w:tcW w:w="1405" w:type="pct"/>
          </w:tcPr>
          <w:p w:rsidR="00DE0AA3" w:rsidRPr="006C7F81" w:rsidRDefault="00DE0AA3" w:rsidP="00DE0AA3">
            <w:pPr>
              <w:pStyle w:val="100"/>
              <w:jc w:val="left"/>
            </w:pPr>
            <w:r w:rsidRPr="006C7F81">
              <w:t>Тема 3. Міжнародно-правове регулювання засобів та методів ведення воєнних дій.</w:t>
            </w:r>
          </w:p>
        </w:tc>
        <w:tc>
          <w:tcPr>
            <w:tcW w:w="460" w:type="pct"/>
            <w:vAlign w:val="center"/>
          </w:tcPr>
          <w:p w:rsidR="00DE0AA3" w:rsidRPr="00E55B25" w:rsidRDefault="007F16AF" w:rsidP="00DE0AA3">
            <w:pPr>
              <w:pStyle w:val="100"/>
            </w:pPr>
            <w:r>
              <w:t>9</w:t>
            </w:r>
          </w:p>
        </w:tc>
        <w:tc>
          <w:tcPr>
            <w:tcW w:w="380" w:type="pct"/>
            <w:vAlign w:val="center"/>
          </w:tcPr>
          <w:p w:rsidR="00DE0AA3" w:rsidRPr="00E55B25" w:rsidRDefault="007F16AF" w:rsidP="00DE0AA3">
            <w:pPr>
              <w:pStyle w:val="100"/>
            </w:pPr>
            <w:r>
              <w:t>2</w:t>
            </w:r>
          </w:p>
        </w:tc>
        <w:tc>
          <w:tcPr>
            <w:tcW w:w="444" w:type="pct"/>
            <w:vAlign w:val="center"/>
          </w:tcPr>
          <w:p w:rsidR="00DE0AA3" w:rsidRPr="00E55B25" w:rsidRDefault="00B20A8B" w:rsidP="00DE0AA3">
            <w:pPr>
              <w:pStyle w:val="100"/>
            </w:pPr>
            <w:r>
              <w:t>1</w:t>
            </w:r>
          </w:p>
        </w:tc>
        <w:tc>
          <w:tcPr>
            <w:tcW w:w="445" w:type="pct"/>
            <w:vAlign w:val="center"/>
          </w:tcPr>
          <w:p w:rsidR="00DE0AA3" w:rsidRPr="00E55B25" w:rsidRDefault="00B20A8B" w:rsidP="00DE0AA3">
            <w:pPr>
              <w:pStyle w:val="100"/>
            </w:pPr>
            <w:r>
              <w:t>6</w:t>
            </w:r>
          </w:p>
        </w:tc>
        <w:tc>
          <w:tcPr>
            <w:tcW w:w="648" w:type="pct"/>
            <w:vAlign w:val="center"/>
          </w:tcPr>
          <w:p w:rsidR="00DE0AA3" w:rsidRPr="00E55B25" w:rsidRDefault="00DE0AA3" w:rsidP="00DE0AA3">
            <w:pPr>
              <w:pStyle w:val="100"/>
            </w:pPr>
          </w:p>
        </w:tc>
        <w:tc>
          <w:tcPr>
            <w:tcW w:w="356" w:type="pct"/>
            <w:vAlign w:val="center"/>
          </w:tcPr>
          <w:p w:rsidR="00DE0AA3" w:rsidRPr="00E55B25" w:rsidRDefault="00DE0AA3" w:rsidP="00DE0AA3">
            <w:pPr>
              <w:pStyle w:val="100"/>
            </w:pPr>
          </w:p>
        </w:tc>
        <w:tc>
          <w:tcPr>
            <w:tcW w:w="475" w:type="pct"/>
            <w:vAlign w:val="center"/>
          </w:tcPr>
          <w:p w:rsidR="00DE0AA3" w:rsidRPr="00E55B25" w:rsidRDefault="00DE0AA3" w:rsidP="00DE0AA3">
            <w:pPr>
              <w:pStyle w:val="100"/>
            </w:pPr>
          </w:p>
        </w:tc>
        <w:tc>
          <w:tcPr>
            <w:tcW w:w="387" w:type="pct"/>
            <w:vAlign w:val="center"/>
          </w:tcPr>
          <w:p w:rsidR="00DE0AA3" w:rsidRPr="00E55B25" w:rsidRDefault="00DE0AA3" w:rsidP="00DE0AA3">
            <w:pPr>
              <w:pStyle w:val="100"/>
            </w:pPr>
          </w:p>
        </w:tc>
      </w:tr>
      <w:tr w:rsidR="00DE0AA3" w:rsidRPr="00E55B25" w:rsidTr="00DE0AA3">
        <w:tc>
          <w:tcPr>
            <w:tcW w:w="1405" w:type="pct"/>
          </w:tcPr>
          <w:p w:rsidR="00DE0AA3" w:rsidRPr="006C7F81" w:rsidRDefault="00DE0AA3" w:rsidP="00DE0AA3">
            <w:pPr>
              <w:pStyle w:val="100"/>
              <w:jc w:val="left"/>
            </w:pPr>
            <w:r w:rsidRPr="006C7F81">
              <w:t>Тема 4. Правовий статус учасників збройних конфліктів.</w:t>
            </w:r>
          </w:p>
        </w:tc>
        <w:tc>
          <w:tcPr>
            <w:tcW w:w="460" w:type="pct"/>
            <w:vAlign w:val="center"/>
          </w:tcPr>
          <w:p w:rsidR="00DE0AA3" w:rsidRPr="00E55B25" w:rsidRDefault="007F16AF" w:rsidP="00DE0AA3">
            <w:pPr>
              <w:pStyle w:val="100"/>
            </w:pPr>
            <w:r>
              <w:t>9</w:t>
            </w:r>
          </w:p>
        </w:tc>
        <w:tc>
          <w:tcPr>
            <w:tcW w:w="380" w:type="pct"/>
            <w:vAlign w:val="center"/>
          </w:tcPr>
          <w:p w:rsidR="00DE0AA3" w:rsidRPr="00E55B25" w:rsidRDefault="007F16AF" w:rsidP="00DE0AA3">
            <w:pPr>
              <w:pStyle w:val="100"/>
            </w:pPr>
            <w:r>
              <w:t>2</w:t>
            </w:r>
          </w:p>
        </w:tc>
        <w:tc>
          <w:tcPr>
            <w:tcW w:w="444" w:type="pct"/>
            <w:vAlign w:val="center"/>
          </w:tcPr>
          <w:p w:rsidR="00DE0AA3" w:rsidRPr="00E55B25" w:rsidRDefault="00B20A8B" w:rsidP="00DE0AA3">
            <w:pPr>
              <w:pStyle w:val="100"/>
            </w:pPr>
            <w:r>
              <w:t>1</w:t>
            </w:r>
          </w:p>
        </w:tc>
        <w:tc>
          <w:tcPr>
            <w:tcW w:w="445" w:type="pct"/>
            <w:vAlign w:val="center"/>
          </w:tcPr>
          <w:p w:rsidR="00DE0AA3" w:rsidRPr="00E55B25" w:rsidRDefault="00B20A8B" w:rsidP="00DE0AA3">
            <w:pPr>
              <w:pStyle w:val="100"/>
            </w:pPr>
            <w:r>
              <w:t>6</w:t>
            </w:r>
          </w:p>
        </w:tc>
        <w:tc>
          <w:tcPr>
            <w:tcW w:w="648" w:type="pct"/>
            <w:vAlign w:val="center"/>
          </w:tcPr>
          <w:p w:rsidR="00DE0AA3" w:rsidRPr="00E55B25" w:rsidRDefault="00DE0AA3" w:rsidP="00DE0AA3">
            <w:pPr>
              <w:pStyle w:val="100"/>
            </w:pPr>
          </w:p>
        </w:tc>
        <w:tc>
          <w:tcPr>
            <w:tcW w:w="356" w:type="pct"/>
            <w:vAlign w:val="center"/>
          </w:tcPr>
          <w:p w:rsidR="00DE0AA3" w:rsidRPr="00E55B25" w:rsidRDefault="00DE0AA3" w:rsidP="00DE0AA3">
            <w:pPr>
              <w:pStyle w:val="100"/>
            </w:pPr>
          </w:p>
        </w:tc>
        <w:tc>
          <w:tcPr>
            <w:tcW w:w="475" w:type="pct"/>
            <w:vAlign w:val="center"/>
          </w:tcPr>
          <w:p w:rsidR="00DE0AA3" w:rsidRPr="00E55B25" w:rsidRDefault="00DE0AA3" w:rsidP="00DE0AA3">
            <w:pPr>
              <w:pStyle w:val="100"/>
            </w:pPr>
          </w:p>
        </w:tc>
        <w:tc>
          <w:tcPr>
            <w:tcW w:w="387" w:type="pct"/>
            <w:vAlign w:val="center"/>
          </w:tcPr>
          <w:p w:rsidR="00DE0AA3" w:rsidRPr="00E55B25" w:rsidRDefault="00DE0AA3" w:rsidP="00DE0AA3">
            <w:pPr>
              <w:pStyle w:val="100"/>
            </w:pPr>
          </w:p>
        </w:tc>
      </w:tr>
      <w:tr w:rsidR="00DE0AA3" w:rsidRPr="00E55B25" w:rsidTr="00DE0AA3">
        <w:tc>
          <w:tcPr>
            <w:tcW w:w="1405" w:type="pct"/>
          </w:tcPr>
          <w:p w:rsidR="00DE0AA3" w:rsidRPr="006C7F81" w:rsidRDefault="00DE0AA3" w:rsidP="00DE0AA3">
            <w:pPr>
              <w:pStyle w:val="100"/>
              <w:jc w:val="left"/>
            </w:pPr>
            <w:r w:rsidRPr="006C7F81">
              <w:t>Тема 5. Процедура завершення збройного конфлікту.</w:t>
            </w:r>
          </w:p>
        </w:tc>
        <w:tc>
          <w:tcPr>
            <w:tcW w:w="460" w:type="pct"/>
            <w:vAlign w:val="center"/>
          </w:tcPr>
          <w:p w:rsidR="00DE0AA3" w:rsidRPr="00E55B25" w:rsidRDefault="007F16AF" w:rsidP="00DE0AA3">
            <w:pPr>
              <w:pStyle w:val="100"/>
            </w:pPr>
            <w:r>
              <w:t>9</w:t>
            </w:r>
          </w:p>
        </w:tc>
        <w:tc>
          <w:tcPr>
            <w:tcW w:w="380" w:type="pct"/>
            <w:vAlign w:val="center"/>
          </w:tcPr>
          <w:p w:rsidR="00DE0AA3" w:rsidRPr="00E55B25" w:rsidRDefault="007F16AF" w:rsidP="00DE0AA3">
            <w:pPr>
              <w:pStyle w:val="100"/>
            </w:pPr>
            <w:r>
              <w:t>2</w:t>
            </w:r>
          </w:p>
        </w:tc>
        <w:tc>
          <w:tcPr>
            <w:tcW w:w="444" w:type="pct"/>
            <w:vAlign w:val="center"/>
          </w:tcPr>
          <w:p w:rsidR="00DE0AA3" w:rsidRPr="00E55B25" w:rsidRDefault="00DE0AA3" w:rsidP="00DE0AA3">
            <w:pPr>
              <w:pStyle w:val="100"/>
            </w:pPr>
          </w:p>
        </w:tc>
        <w:tc>
          <w:tcPr>
            <w:tcW w:w="445" w:type="pct"/>
            <w:vAlign w:val="center"/>
          </w:tcPr>
          <w:p w:rsidR="00DE0AA3" w:rsidRPr="00E55B25" w:rsidRDefault="00B20A8B" w:rsidP="00DE0AA3">
            <w:pPr>
              <w:pStyle w:val="100"/>
            </w:pPr>
            <w:r>
              <w:t>6</w:t>
            </w:r>
          </w:p>
        </w:tc>
        <w:tc>
          <w:tcPr>
            <w:tcW w:w="648" w:type="pct"/>
            <w:vAlign w:val="center"/>
          </w:tcPr>
          <w:p w:rsidR="00DE0AA3" w:rsidRPr="00E55B25" w:rsidRDefault="00DE0AA3" w:rsidP="00DE0AA3">
            <w:pPr>
              <w:pStyle w:val="100"/>
            </w:pPr>
          </w:p>
        </w:tc>
        <w:tc>
          <w:tcPr>
            <w:tcW w:w="356" w:type="pct"/>
            <w:vAlign w:val="center"/>
          </w:tcPr>
          <w:p w:rsidR="00DE0AA3" w:rsidRPr="00E55B25" w:rsidRDefault="00DE0AA3" w:rsidP="00DE0AA3">
            <w:pPr>
              <w:pStyle w:val="100"/>
            </w:pPr>
          </w:p>
        </w:tc>
        <w:tc>
          <w:tcPr>
            <w:tcW w:w="475" w:type="pct"/>
            <w:vAlign w:val="center"/>
          </w:tcPr>
          <w:p w:rsidR="00DE0AA3" w:rsidRPr="00E55B25" w:rsidRDefault="00DE0AA3" w:rsidP="00DE0AA3">
            <w:pPr>
              <w:pStyle w:val="100"/>
            </w:pPr>
          </w:p>
        </w:tc>
        <w:tc>
          <w:tcPr>
            <w:tcW w:w="387" w:type="pct"/>
            <w:vAlign w:val="center"/>
          </w:tcPr>
          <w:p w:rsidR="00DE0AA3" w:rsidRPr="00E55B25" w:rsidRDefault="00DE0AA3" w:rsidP="00DE0AA3">
            <w:pPr>
              <w:pStyle w:val="100"/>
            </w:pPr>
          </w:p>
        </w:tc>
      </w:tr>
      <w:tr w:rsidR="00DE0AA3" w:rsidRPr="00E55B25" w:rsidTr="00DE0AA3">
        <w:tc>
          <w:tcPr>
            <w:tcW w:w="1405" w:type="pct"/>
          </w:tcPr>
          <w:p w:rsidR="00DE0AA3" w:rsidRPr="006C7F81" w:rsidRDefault="00DE0AA3" w:rsidP="00DE0AA3">
            <w:pPr>
              <w:pStyle w:val="100"/>
              <w:jc w:val="left"/>
            </w:pPr>
            <w:r w:rsidRPr="006C7F81">
              <w:t>Тема 6. Міжнародно-правові заходи захисту цивільного населення та об’єктів.</w:t>
            </w:r>
          </w:p>
        </w:tc>
        <w:tc>
          <w:tcPr>
            <w:tcW w:w="460" w:type="pct"/>
            <w:vAlign w:val="center"/>
          </w:tcPr>
          <w:p w:rsidR="00DE0AA3" w:rsidRPr="00E55B25" w:rsidRDefault="007F16AF" w:rsidP="00DE0AA3">
            <w:pPr>
              <w:pStyle w:val="100"/>
            </w:pPr>
            <w:r>
              <w:t>9</w:t>
            </w:r>
          </w:p>
        </w:tc>
        <w:tc>
          <w:tcPr>
            <w:tcW w:w="380" w:type="pct"/>
            <w:vAlign w:val="center"/>
          </w:tcPr>
          <w:p w:rsidR="00DE0AA3" w:rsidRPr="00E55B25" w:rsidRDefault="007F16AF" w:rsidP="00DE0AA3">
            <w:pPr>
              <w:pStyle w:val="100"/>
            </w:pPr>
            <w:r>
              <w:t>2</w:t>
            </w:r>
          </w:p>
        </w:tc>
        <w:tc>
          <w:tcPr>
            <w:tcW w:w="444" w:type="pct"/>
            <w:vAlign w:val="center"/>
          </w:tcPr>
          <w:p w:rsidR="00DE0AA3" w:rsidRPr="00E55B25" w:rsidRDefault="00DE0AA3" w:rsidP="00DE0AA3">
            <w:pPr>
              <w:pStyle w:val="100"/>
            </w:pPr>
          </w:p>
        </w:tc>
        <w:tc>
          <w:tcPr>
            <w:tcW w:w="445" w:type="pct"/>
            <w:vAlign w:val="center"/>
          </w:tcPr>
          <w:p w:rsidR="00DE0AA3" w:rsidRPr="00E55B25" w:rsidRDefault="00B20A8B" w:rsidP="00DE0AA3">
            <w:pPr>
              <w:pStyle w:val="100"/>
            </w:pPr>
            <w:r>
              <w:t>6</w:t>
            </w:r>
          </w:p>
        </w:tc>
        <w:tc>
          <w:tcPr>
            <w:tcW w:w="648" w:type="pct"/>
            <w:vAlign w:val="center"/>
          </w:tcPr>
          <w:p w:rsidR="00DE0AA3" w:rsidRPr="00E55B25" w:rsidRDefault="00DE0AA3" w:rsidP="00DE0AA3">
            <w:pPr>
              <w:pStyle w:val="100"/>
            </w:pPr>
          </w:p>
        </w:tc>
        <w:tc>
          <w:tcPr>
            <w:tcW w:w="356" w:type="pct"/>
            <w:vAlign w:val="center"/>
          </w:tcPr>
          <w:p w:rsidR="00DE0AA3" w:rsidRPr="00E55B25" w:rsidRDefault="00DE0AA3" w:rsidP="00DE0AA3">
            <w:pPr>
              <w:pStyle w:val="100"/>
            </w:pPr>
          </w:p>
        </w:tc>
        <w:tc>
          <w:tcPr>
            <w:tcW w:w="475" w:type="pct"/>
            <w:vAlign w:val="center"/>
          </w:tcPr>
          <w:p w:rsidR="00DE0AA3" w:rsidRPr="00E55B25" w:rsidRDefault="00DE0AA3" w:rsidP="00DE0AA3">
            <w:pPr>
              <w:pStyle w:val="100"/>
            </w:pPr>
          </w:p>
        </w:tc>
        <w:tc>
          <w:tcPr>
            <w:tcW w:w="387" w:type="pct"/>
            <w:vAlign w:val="center"/>
          </w:tcPr>
          <w:p w:rsidR="00DE0AA3" w:rsidRPr="00E55B25" w:rsidRDefault="00DE0AA3" w:rsidP="00DE0AA3">
            <w:pPr>
              <w:pStyle w:val="100"/>
            </w:pPr>
          </w:p>
        </w:tc>
      </w:tr>
      <w:tr w:rsidR="00DE0AA3" w:rsidRPr="00E55B25" w:rsidTr="00DE0AA3">
        <w:tc>
          <w:tcPr>
            <w:tcW w:w="1405" w:type="pct"/>
          </w:tcPr>
          <w:p w:rsidR="00DE0AA3" w:rsidRPr="006C7F81" w:rsidRDefault="00DE0AA3" w:rsidP="00DE0AA3">
            <w:pPr>
              <w:pStyle w:val="100"/>
              <w:jc w:val="left"/>
            </w:pPr>
            <w:r w:rsidRPr="006C7F81">
              <w:t>Тема 7. Загальна характеристика воєнних злочинів.</w:t>
            </w:r>
          </w:p>
        </w:tc>
        <w:tc>
          <w:tcPr>
            <w:tcW w:w="460" w:type="pct"/>
            <w:vAlign w:val="center"/>
          </w:tcPr>
          <w:p w:rsidR="00DE0AA3" w:rsidRPr="00E55B25" w:rsidRDefault="007F16AF" w:rsidP="00DE0AA3">
            <w:pPr>
              <w:pStyle w:val="100"/>
            </w:pPr>
            <w:r>
              <w:t>9</w:t>
            </w:r>
          </w:p>
        </w:tc>
        <w:tc>
          <w:tcPr>
            <w:tcW w:w="380" w:type="pct"/>
            <w:vAlign w:val="center"/>
          </w:tcPr>
          <w:p w:rsidR="00DE0AA3" w:rsidRPr="00E55B25" w:rsidRDefault="007F16AF" w:rsidP="00DE0AA3">
            <w:pPr>
              <w:pStyle w:val="100"/>
            </w:pPr>
            <w:r>
              <w:t>2</w:t>
            </w:r>
          </w:p>
        </w:tc>
        <w:tc>
          <w:tcPr>
            <w:tcW w:w="444" w:type="pct"/>
            <w:vAlign w:val="center"/>
          </w:tcPr>
          <w:p w:rsidR="00DE0AA3" w:rsidRPr="00E55B25" w:rsidRDefault="00DE0AA3" w:rsidP="00DE0AA3">
            <w:pPr>
              <w:pStyle w:val="100"/>
            </w:pPr>
          </w:p>
        </w:tc>
        <w:tc>
          <w:tcPr>
            <w:tcW w:w="445" w:type="pct"/>
            <w:vAlign w:val="center"/>
          </w:tcPr>
          <w:p w:rsidR="00DE0AA3" w:rsidRPr="00E55B25" w:rsidRDefault="00B20A8B" w:rsidP="00DE0AA3">
            <w:pPr>
              <w:pStyle w:val="100"/>
            </w:pPr>
            <w:r>
              <w:t>6</w:t>
            </w:r>
          </w:p>
        </w:tc>
        <w:tc>
          <w:tcPr>
            <w:tcW w:w="648" w:type="pct"/>
            <w:vAlign w:val="center"/>
          </w:tcPr>
          <w:p w:rsidR="00DE0AA3" w:rsidRPr="00E55B25" w:rsidRDefault="00DE0AA3" w:rsidP="00DE0AA3">
            <w:pPr>
              <w:pStyle w:val="100"/>
            </w:pPr>
          </w:p>
        </w:tc>
        <w:tc>
          <w:tcPr>
            <w:tcW w:w="356" w:type="pct"/>
            <w:vAlign w:val="center"/>
          </w:tcPr>
          <w:p w:rsidR="00DE0AA3" w:rsidRPr="00E55B25" w:rsidRDefault="00DE0AA3" w:rsidP="00DE0AA3">
            <w:pPr>
              <w:pStyle w:val="100"/>
            </w:pPr>
          </w:p>
        </w:tc>
        <w:tc>
          <w:tcPr>
            <w:tcW w:w="475" w:type="pct"/>
            <w:vAlign w:val="center"/>
          </w:tcPr>
          <w:p w:rsidR="00DE0AA3" w:rsidRPr="00E55B25" w:rsidRDefault="00DE0AA3" w:rsidP="00DE0AA3">
            <w:pPr>
              <w:pStyle w:val="100"/>
            </w:pPr>
          </w:p>
        </w:tc>
        <w:tc>
          <w:tcPr>
            <w:tcW w:w="387" w:type="pct"/>
            <w:vAlign w:val="center"/>
          </w:tcPr>
          <w:p w:rsidR="00DE0AA3" w:rsidRPr="00E55B25" w:rsidRDefault="00DE0AA3" w:rsidP="00DE0AA3">
            <w:pPr>
              <w:pStyle w:val="100"/>
            </w:pPr>
          </w:p>
        </w:tc>
      </w:tr>
      <w:tr w:rsidR="00DE0AA3" w:rsidRPr="00E55B25" w:rsidTr="00DE0AA3">
        <w:tc>
          <w:tcPr>
            <w:tcW w:w="1405" w:type="pct"/>
          </w:tcPr>
          <w:p w:rsidR="00DE0AA3" w:rsidRDefault="00DE0AA3" w:rsidP="00DE0AA3">
            <w:pPr>
              <w:pStyle w:val="100"/>
              <w:jc w:val="left"/>
            </w:pPr>
            <w:r w:rsidRPr="006C7F81">
              <w:t>Тема 8. Інституційна складова у міжнародному гуманітарному праві.</w:t>
            </w:r>
          </w:p>
        </w:tc>
        <w:tc>
          <w:tcPr>
            <w:tcW w:w="460" w:type="pct"/>
            <w:vAlign w:val="center"/>
          </w:tcPr>
          <w:p w:rsidR="00DE0AA3" w:rsidRPr="00E55B25" w:rsidRDefault="007F16AF" w:rsidP="00DE0AA3">
            <w:pPr>
              <w:pStyle w:val="100"/>
            </w:pPr>
            <w:r>
              <w:t>9</w:t>
            </w:r>
          </w:p>
        </w:tc>
        <w:tc>
          <w:tcPr>
            <w:tcW w:w="380" w:type="pct"/>
            <w:vAlign w:val="center"/>
          </w:tcPr>
          <w:p w:rsidR="00DE0AA3" w:rsidRPr="00E55B25" w:rsidRDefault="007F16AF" w:rsidP="00DE0AA3">
            <w:pPr>
              <w:pStyle w:val="100"/>
            </w:pPr>
            <w:r>
              <w:t>2</w:t>
            </w:r>
          </w:p>
        </w:tc>
        <w:tc>
          <w:tcPr>
            <w:tcW w:w="444" w:type="pct"/>
            <w:vAlign w:val="center"/>
          </w:tcPr>
          <w:p w:rsidR="00DE0AA3" w:rsidRPr="00E55B25" w:rsidRDefault="00DE0AA3" w:rsidP="00DE0AA3">
            <w:pPr>
              <w:pStyle w:val="100"/>
            </w:pPr>
          </w:p>
        </w:tc>
        <w:tc>
          <w:tcPr>
            <w:tcW w:w="445" w:type="pct"/>
            <w:vAlign w:val="center"/>
          </w:tcPr>
          <w:p w:rsidR="00DE0AA3" w:rsidRPr="00E55B25" w:rsidRDefault="00B20A8B" w:rsidP="00DE0AA3">
            <w:pPr>
              <w:pStyle w:val="100"/>
            </w:pPr>
            <w:r>
              <w:t>6</w:t>
            </w:r>
          </w:p>
        </w:tc>
        <w:tc>
          <w:tcPr>
            <w:tcW w:w="648" w:type="pct"/>
            <w:vAlign w:val="center"/>
          </w:tcPr>
          <w:p w:rsidR="00DE0AA3" w:rsidRPr="00E55B25" w:rsidRDefault="00DE0AA3" w:rsidP="00DE0AA3">
            <w:pPr>
              <w:pStyle w:val="100"/>
            </w:pPr>
          </w:p>
        </w:tc>
        <w:tc>
          <w:tcPr>
            <w:tcW w:w="356" w:type="pct"/>
            <w:vAlign w:val="center"/>
          </w:tcPr>
          <w:p w:rsidR="00DE0AA3" w:rsidRPr="00E55B25" w:rsidRDefault="00DE0AA3" w:rsidP="00DE0AA3">
            <w:pPr>
              <w:pStyle w:val="100"/>
            </w:pPr>
          </w:p>
        </w:tc>
        <w:tc>
          <w:tcPr>
            <w:tcW w:w="475" w:type="pct"/>
            <w:vAlign w:val="center"/>
          </w:tcPr>
          <w:p w:rsidR="00DE0AA3" w:rsidRPr="00E55B25" w:rsidRDefault="00DE0AA3" w:rsidP="00DE0AA3">
            <w:pPr>
              <w:pStyle w:val="100"/>
            </w:pPr>
          </w:p>
        </w:tc>
        <w:tc>
          <w:tcPr>
            <w:tcW w:w="387" w:type="pct"/>
            <w:vAlign w:val="center"/>
          </w:tcPr>
          <w:p w:rsidR="00DE0AA3" w:rsidRPr="00E55B25" w:rsidRDefault="00DE0AA3" w:rsidP="00DE0AA3">
            <w:pPr>
              <w:pStyle w:val="100"/>
            </w:pPr>
          </w:p>
        </w:tc>
      </w:tr>
      <w:tr w:rsidR="00DE0AA3" w:rsidRPr="00E55B25" w:rsidTr="00DE0AA3">
        <w:tc>
          <w:tcPr>
            <w:tcW w:w="1405" w:type="pct"/>
          </w:tcPr>
          <w:p w:rsidR="00DE0AA3" w:rsidRPr="00152D7F" w:rsidRDefault="00DE0AA3" w:rsidP="00DE0AA3">
            <w:pPr>
              <w:pStyle w:val="100"/>
              <w:jc w:val="left"/>
            </w:pPr>
            <w:r w:rsidRPr="00152D7F">
              <w:t>Тема 9. Міжнародний Рух Червоного Хреста та Червоного Півмісяця.</w:t>
            </w:r>
          </w:p>
        </w:tc>
        <w:tc>
          <w:tcPr>
            <w:tcW w:w="460" w:type="pct"/>
            <w:vAlign w:val="center"/>
          </w:tcPr>
          <w:p w:rsidR="00DE0AA3" w:rsidRPr="00E55B25" w:rsidRDefault="007F16AF" w:rsidP="00DE0AA3">
            <w:pPr>
              <w:pStyle w:val="100"/>
            </w:pPr>
            <w:r>
              <w:t>9</w:t>
            </w:r>
          </w:p>
        </w:tc>
        <w:tc>
          <w:tcPr>
            <w:tcW w:w="380" w:type="pct"/>
            <w:vAlign w:val="center"/>
          </w:tcPr>
          <w:p w:rsidR="00DE0AA3" w:rsidRPr="00E55B25" w:rsidRDefault="007F16AF" w:rsidP="00DE0AA3">
            <w:pPr>
              <w:pStyle w:val="100"/>
            </w:pPr>
            <w:r>
              <w:t>2</w:t>
            </w:r>
          </w:p>
        </w:tc>
        <w:tc>
          <w:tcPr>
            <w:tcW w:w="444" w:type="pct"/>
            <w:vAlign w:val="center"/>
          </w:tcPr>
          <w:p w:rsidR="00DE0AA3" w:rsidRDefault="00DE0AA3" w:rsidP="00DE0AA3">
            <w:pPr>
              <w:pStyle w:val="100"/>
            </w:pPr>
          </w:p>
        </w:tc>
        <w:tc>
          <w:tcPr>
            <w:tcW w:w="445" w:type="pct"/>
            <w:vAlign w:val="center"/>
          </w:tcPr>
          <w:p w:rsidR="00DE0AA3" w:rsidRPr="00E55B25" w:rsidRDefault="00B20A8B" w:rsidP="00DE0AA3">
            <w:pPr>
              <w:pStyle w:val="100"/>
            </w:pPr>
            <w:r>
              <w:t>6</w:t>
            </w:r>
          </w:p>
        </w:tc>
        <w:tc>
          <w:tcPr>
            <w:tcW w:w="648" w:type="pct"/>
            <w:vAlign w:val="center"/>
          </w:tcPr>
          <w:p w:rsidR="00DE0AA3" w:rsidRPr="00E55B25" w:rsidRDefault="00DE0AA3" w:rsidP="00DE0AA3">
            <w:pPr>
              <w:pStyle w:val="100"/>
            </w:pPr>
          </w:p>
        </w:tc>
        <w:tc>
          <w:tcPr>
            <w:tcW w:w="356" w:type="pct"/>
            <w:vAlign w:val="center"/>
          </w:tcPr>
          <w:p w:rsidR="00DE0AA3" w:rsidRPr="00E55B25" w:rsidRDefault="00DE0AA3" w:rsidP="00DE0AA3">
            <w:pPr>
              <w:pStyle w:val="100"/>
            </w:pPr>
          </w:p>
        </w:tc>
        <w:tc>
          <w:tcPr>
            <w:tcW w:w="475" w:type="pct"/>
            <w:vAlign w:val="center"/>
          </w:tcPr>
          <w:p w:rsidR="00DE0AA3" w:rsidRPr="00E55B25" w:rsidRDefault="00DE0AA3" w:rsidP="00DE0AA3">
            <w:pPr>
              <w:pStyle w:val="100"/>
            </w:pPr>
          </w:p>
        </w:tc>
        <w:tc>
          <w:tcPr>
            <w:tcW w:w="387" w:type="pct"/>
            <w:vAlign w:val="center"/>
          </w:tcPr>
          <w:p w:rsidR="00DE0AA3" w:rsidRPr="00E55B25" w:rsidRDefault="00DE0AA3" w:rsidP="00DE0AA3">
            <w:pPr>
              <w:pStyle w:val="100"/>
            </w:pPr>
          </w:p>
        </w:tc>
      </w:tr>
      <w:tr w:rsidR="00DE0AA3" w:rsidRPr="00E55B25" w:rsidTr="00DE0AA3">
        <w:tc>
          <w:tcPr>
            <w:tcW w:w="1405" w:type="pct"/>
          </w:tcPr>
          <w:p w:rsidR="00DE0AA3" w:rsidRDefault="00DE0AA3" w:rsidP="00DE0AA3">
            <w:pPr>
              <w:pStyle w:val="100"/>
              <w:jc w:val="left"/>
            </w:pPr>
            <w:r w:rsidRPr="00152D7F">
              <w:t>Тема 10. Українська держава у системі міжнародного гуманітарного права.</w:t>
            </w:r>
          </w:p>
        </w:tc>
        <w:tc>
          <w:tcPr>
            <w:tcW w:w="460" w:type="pct"/>
            <w:vAlign w:val="center"/>
          </w:tcPr>
          <w:p w:rsidR="00DE0AA3" w:rsidRPr="00E55B25" w:rsidRDefault="007F16AF" w:rsidP="00DE0AA3">
            <w:pPr>
              <w:pStyle w:val="100"/>
            </w:pPr>
            <w:r>
              <w:t>9</w:t>
            </w:r>
          </w:p>
        </w:tc>
        <w:tc>
          <w:tcPr>
            <w:tcW w:w="380" w:type="pct"/>
            <w:vAlign w:val="center"/>
          </w:tcPr>
          <w:p w:rsidR="00DE0AA3" w:rsidRPr="00E55B25" w:rsidRDefault="007F16AF" w:rsidP="00DE0AA3">
            <w:pPr>
              <w:pStyle w:val="100"/>
            </w:pPr>
            <w:r>
              <w:t>2</w:t>
            </w:r>
          </w:p>
        </w:tc>
        <w:tc>
          <w:tcPr>
            <w:tcW w:w="444" w:type="pct"/>
            <w:vAlign w:val="center"/>
          </w:tcPr>
          <w:p w:rsidR="00DE0AA3" w:rsidRDefault="00DE0AA3" w:rsidP="00DE0AA3">
            <w:pPr>
              <w:pStyle w:val="100"/>
            </w:pPr>
          </w:p>
        </w:tc>
        <w:tc>
          <w:tcPr>
            <w:tcW w:w="445" w:type="pct"/>
            <w:vAlign w:val="center"/>
          </w:tcPr>
          <w:p w:rsidR="00DE0AA3" w:rsidRPr="00E55B25" w:rsidRDefault="00B20A8B" w:rsidP="00DE0AA3">
            <w:pPr>
              <w:pStyle w:val="100"/>
            </w:pPr>
            <w:r>
              <w:t>6</w:t>
            </w:r>
          </w:p>
        </w:tc>
        <w:tc>
          <w:tcPr>
            <w:tcW w:w="648" w:type="pct"/>
            <w:vAlign w:val="center"/>
          </w:tcPr>
          <w:p w:rsidR="00DE0AA3" w:rsidRPr="00E55B25" w:rsidRDefault="00DE0AA3" w:rsidP="00DE0AA3">
            <w:pPr>
              <w:pStyle w:val="100"/>
            </w:pPr>
          </w:p>
        </w:tc>
        <w:tc>
          <w:tcPr>
            <w:tcW w:w="356" w:type="pct"/>
            <w:vAlign w:val="center"/>
          </w:tcPr>
          <w:p w:rsidR="00DE0AA3" w:rsidRPr="00E55B25" w:rsidRDefault="00DE0AA3" w:rsidP="00DE0AA3">
            <w:pPr>
              <w:pStyle w:val="100"/>
            </w:pPr>
          </w:p>
        </w:tc>
        <w:tc>
          <w:tcPr>
            <w:tcW w:w="475" w:type="pct"/>
            <w:vAlign w:val="center"/>
          </w:tcPr>
          <w:p w:rsidR="00DE0AA3" w:rsidRPr="00E55B25" w:rsidRDefault="00DE0AA3" w:rsidP="00DE0AA3">
            <w:pPr>
              <w:pStyle w:val="100"/>
            </w:pPr>
          </w:p>
        </w:tc>
        <w:tc>
          <w:tcPr>
            <w:tcW w:w="387" w:type="pct"/>
            <w:vAlign w:val="center"/>
          </w:tcPr>
          <w:p w:rsidR="00DE0AA3" w:rsidRPr="00E55B25" w:rsidRDefault="00DE0AA3" w:rsidP="00DE0AA3">
            <w:pPr>
              <w:pStyle w:val="100"/>
            </w:pPr>
          </w:p>
        </w:tc>
      </w:tr>
      <w:tr w:rsidR="00066E8A" w:rsidRPr="00E55B25" w:rsidTr="00DE0AA3">
        <w:tc>
          <w:tcPr>
            <w:tcW w:w="1405" w:type="pct"/>
            <w:vAlign w:val="center"/>
          </w:tcPr>
          <w:p w:rsidR="00066E8A" w:rsidRPr="00146445" w:rsidRDefault="00066E8A" w:rsidP="007F16AF">
            <w:pPr>
              <w:pStyle w:val="100"/>
              <w:rPr>
                <w:b/>
                <w:bCs/>
              </w:rPr>
            </w:pPr>
            <w:r w:rsidRPr="00146445">
              <w:rPr>
                <w:b/>
                <w:bCs/>
              </w:rPr>
              <w:t xml:space="preserve">Всього </w:t>
            </w:r>
            <w:r w:rsidR="007F16AF">
              <w:rPr>
                <w:b/>
                <w:bCs/>
              </w:rPr>
              <w:t>годин</w:t>
            </w:r>
          </w:p>
        </w:tc>
        <w:tc>
          <w:tcPr>
            <w:tcW w:w="460" w:type="pct"/>
            <w:vAlign w:val="center"/>
          </w:tcPr>
          <w:p w:rsidR="00066E8A" w:rsidRPr="00146445" w:rsidRDefault="007F16AF" w:rsidP="004E5695">
            <w:pPr>
              <w:pStyle w:val="100"/>
              <w:rPr>
                <w:b/>
                <w:bCs/>
              </w:rPr>
            </w:pPr>
            <w:r>
              <w:rPr>
                <w:b/>
                <w:bCs/>
              </w:rPr>
              <w:t>9</w:t>
            </w:r>
            <w:r w:rsidR="00066E8A" w:rsidRPr="00146445">
              <w:rPr>
                <w:b/>
                <w:bCs/>
              </w:rPr>
              <w:t>0</w:t>
            </w:r>
          </w:p>
        </w:tc>
        <w:tc>
          <w:tcPr>
            <w:tcW w:w="380" w:type="pct"/>
            <w:vAlign w:val="center"/>
          </w:tcPr>
          <w:p w:rsidR="00066E8A" w:rsidRPr="00146445" w:rsidRDefault="007F16AF" w:rsidP="004E5695">
            <w:pPr>
              <w:pStyle w:val="100"/>
              <w:rPr>
                <w:b/>
                <w:bCs/>
              </w:rPr>
            </w:pPr>
            <w:r>
              <w:rPr>
                <w:b/>
                <w:bCs/>
              </w:rPr>
              <w:t>2</w:t>
            </w:r>
            <w:r w:rsidR="00066E8A" w:rsidRPr="00146445">
              <w:rPr>
                <w:b/>
                <w:bCs/>
              </w:rPr>
              <w:t>0</w:t>
            </w:r>
          </w:p>
        </w:tc>
        <w:tc>
          <w:tcPr>
            <w:tcW w:w="444" w:type="pct"/>
            <w:vAlign w:val="center"/>
          </w:tcPr>
          <w:p w:rsidR="00066E8A" w:rsidRPr="00146445" w:rsidRDefault="00066E8A" w:rsidP="004E5695">
            <w:pPr>
              <w:pStyle w:val="100"/>
              <w:rPr>
                <w:b/>
                <w:bCs/>
              </w:rPr>
            </w:pPr>
            <w:r w:rsidRPr="00146445">
              <w:rPr>
                <w:b/>
                <w:bCs/>
              </w:rPr>
              <w:t>10</w:t>
            </w:r>
          </w:p>
        </w:tc>
        <w:tc>
          <w:tcPr>
            <w:tcW w:w="445" w:type="pct"/>
            <w:vAlign w:val="center"/>
          </w:tcPr>
          <w:p w:rsidR="00066E8A" w:rsidRPr="00146445" w:rsidRDefault="007F16AF" w:rsidP="004E5695">
            <w:pPr>
              <w:pStyle w:val="100"/>
              <w:rPr>
                <w:b/>
                <w:bCs/>
              </w:rPr>
            </w:pPr>
            <w:r>
              <w:rPr>
                <w:b/>
                <w:bCs/>
              </w:rPr>
              <w:t>6</w:t>
            </w:r>
            <w:r w:rsidR="00066E8A" w:rsidRPr="00146445">
              <w:rPr>
                <w:b/>
                <w:bCs/>
              </w:rPr>
              <w:t>0</w:t>
            </w:r>
          </w:p>
        </w:tc>
        <w:tc>
          <w:tcPr>
            <w:tcW w:w="648" w:type="pct"/>
            <w:vAlign w:val="center"/>
          </w:tcPr>
          <w:p w:rsidR="00066E8A" w:rsidRPr="00146445" w:rsidRDefault="00066E8A" w:rsidP="004E5695">
            <w:pPr>
              <w:pStyle w:val="100"/>
              <w:rPr>
                <w:b/>
              </w:rPr>
            </w:pPr>
          </w:p>
        </w:tc>
        <w:tc>
          <w:tcPr>
            <w:tcW w:w="356" w:type="pct"/>
            <w:vAlign w:val="center"/>
          </w:tcPr>
          <w:p w:rsidR="00066E8A" w:rsidRPr="00146445" w:rsidRDefault="00066E8A" w:rsidP="004E5695">
            <w:pPr>
              <w:pStyle w:val="100"/>
              <w:rPr>
                <w:b/>
              </w:rPr>
            </w:pPr>
          </w:p>
        </w:tc>
        <w:tc>
          <w:tcPr>
            <w:tcW w:w="475" w:type="pct"/>
            <w:vAlign w:val="center"/>
          </w:tcPr>
          <w:p w:rsidR="00066E8A" w:rsidRPr="00146445" w:rsidRDefault="00066E8A" w:rsidP="004E5695">
            <w:pPr>
              <w:pStyle w:val="100"/>
              <w:rPr>
                <w:b/>
              </w:rPr>
            </w:pPr>
          </w:p>
        </w:tc>
        <w:tc>
          <w:tcPr>
            <w:tcW w:w="387" w:type="pct"/>
            <w:vAlign w:val="center"/>
          </w:tcPr>
          <w:p w:rsidR="00066E8A" w:rsidRPr="00146445" w:rsidRDefault="00066E8A" w:rsidP="004E5695">
            <w:pPr>
              <w:pStyle w:val="100"/>
              <w:rPr>
                <w:b/>
              </w:rPr>
            </w:pPr>
          </w:p>
        </w:tc>
      </w:tr>
    </w:tbl>
    <w:p w:rsidR="00AD6949" w:rsidRDefault="00AD6949" w:rsidP="00AD6949"/>
    <w:p w:rsidR="00B64145" w:rsidRDefault="00B64145">
      <w:r>
        <w:br w:type="page"/>
      </w:r>
    </w:p>
    <w:p w:rsidR="00B64145" w:rsidRDefault="00650A26" w:rsidP="00B64145">
      <w:pPr>
        <w:pStyle w:val="1"/>
      </w:pPr>
      <w:r w:rsidRPr="00650A26">
        <w:lastRenderedPageBreak/>
        <w:t>Програма навчальної дисципліни</w:t>
      </w:r>
    </w:p>
    <w:p w:rsidR="00650A26" w:rsidRDefault="00650A26" w:rsidP="00650A26">
      <w:pPr>
        <w:pStyle w:val="2"/>
      </w:pPr>
      <w:r>
        <w:t xml:space="preserve">Тема 1. Загальна характеристика та суть міжнародного гуманітарного права. </w:t>
      </w:r>
    </w:p>
    <w:p w:rsidR="00650A26" w:rsidRDefault="00650A26" w:rsidP="00650A26">
      <w:r>
        <w:t xml:space="preserve">Зміст поняття «міжнародне гуманітарне право», відмежування його від інших суміжних категорій. Становлення міжнародного гуманітарного права, як окремої галузі міжнародного права. Принципи права міжнародного гуманітарного права. Предмет і метод правового регулювання міжнародного гуманітарного права. Джерела міжнародного гуманітарного права. </w:t>
      </w:r>
    </w:p>
    <w:p w:rsidR="00650A26" w:rsidRDefault="00650A26" w:rsidP="00650A26">
      <w:pPr>
        <w:pStyle w:val="2"/>
      </w:pPr>
      <w:r>
        <w:t xml:space="preserve">Тема 2. Збройні конфлікти та їх </w:t>
      </w:r>
      <w:r>
        <w:t>міжнародно-правове регулювання</w:t>
      </w:r>
    </w:p>
    <w:p w:rsidR="00650A26" w:rsidRDefault="00650A26" w:rsidP="00650A26">
      <w:r>
        <w:t xml:space="preserve">Визначення поняття «збройний конфлікт». Розмежування термінів «війна» та «збройний конфлікт». Поняття та види збройних конфліктів. Загальна характеристика сторін збройного конфлікту. Збройний конфлікт не міжнародного характеру. Кваліфікація збройних конфліктів за міжнародним та національним правом. </w:t>
      </w:r>
    </w:p>
    <w:p w:rsidR="00650A26" w:rsidRDefault="00650A26" w:rsidP="00650A26">
      <w:pPr>
        <w:pStyle w:val="2"/>
      </w:pPr>
      <w:r>
        <w:t xml:space="preserve">Тема 3. Міжнародно-правове регулювання засобів </w:t>
      </w:r>
      <w:r>
        <w:t>та методів ведення воєнних дій</w:t>
      </w:r>
    </w:p>
    <w:p w:rsidR="00650A26" w:rsidRDefault="00650A26" w:rsidP="00650A26">
      <w:r>
        <w:t>Визначення понять «засоби ведення воєнних дій», «методи ведення воєнних дій», їх види. Акти міжнародного права, які регулюють засоби та методи ведення війни. Заборонені засоби ведення військових дій. Заборонені методи ведення збройної боротьби. Режим воєнної окупації. Права та обов’язки нейтральних держав під час збройних конфліктів. Створення санітарних зон та зон безпеки.</w:t>
      </w:r>
    </w:p>
    <w:p w:rsidR="00650A26" w:rsidRDefault="00650A26" w:rsidP="00650A26">
      <w:pPr>
        <w:pStyle w:val="2"/>
      </w:pPr>
      <w:r>
        <w:t>Тема 4. Правовий статус</w:t>
      </w:r>
      <w:r>
        <w:t xml:space="preserve"> учасників збройних конфліктів</w:t>
      </w:r>
    </w:p>
    <w:p w:rsidR="00650A26" w:rsidRDefault="00650A26" w:rsidP="00650A26">
      <w:r>
        <w:t xml:space="preserve">Учасники збройних конфліктів. Правовий статус комбатантів, їх категорії. Правовий статус добровольців, їх відмежування від інших учасників. Правовий статус </w:t>
      </w:r>
      <w:proofErr w:type="spellStart"/>
      <w:r>
        <w:t>розвідників,парламентарів</w:t>
      </w:r>
      <w:proofErr w:type="spellEnd"/>
      <w:r>
        <w:t xml:space="preserve">, іноземних військових радників, спеціалістів. Правовий статус </w:t>
      </w:r>
      <w:proofErr w:type="spellStart"/>
      <w:r>
        <w:t>некомбатантів</w:t>
      </w:r>
      <w:proofErr w:type="spellEnd"/>
      <w:r>
        <w:t xml:space="preserve">. Незаконні учасники збройних конфліктів. Правовий статус військовополонених. </w:t>
      </w:r>
    </w:p>
    <w:p w:rsidR="00650A26" w:rsidRDefault="00650A26" w:rsidP="00650A26">
      <w:pPr>
        <w:pStyle w:val="2"/>
      </w:pPr>
      <w:r>
        <w:t xml:space="preserve">Тема 5. Процедура </w:t>
      </w:r>
      <w:r>
        <w:t>завершення збройного конфлікту</w:t>
      </w:r>
    </w:p>
    <w:p w:rsidR="00650A26" w:rsidRDefault="00650A26" w:rsidP="00650A26">
      <w:r>
        <w:t xml:space="preserve">Завершення воєнних дій: правові наслідки. Визначення поняття «перемир’я», його види. Визначення поняття «капітуляція», її види. </w:t>
      </w:r>
      <w:proofErr w:type="spellStart"/>
      <w:r>
        <w:t>Демілатаризовані</w:t>
      </w:r>
      <w:proofErr w:type="spellEnd"/>
      <w:r>
        <w:t xml:space="preserve"> та нейтралізовані зони. Норми міжнародного гуманітарного права, які продовжують застосовуватися після закінчення збройного конфлікту. Репарація військовополонених. </w:t>
      </w:r>
    </w:p>
    <w:p w:rsidR="00650A26" w:rsidRDefault="00650A26" w:rsidP="00650A26">
      <w:pPr>
        <w:pStyle w:val="2"/>
      </w:pPr>
      <w:r>
        <w:t>Тема 6. Міжнародно-правові заходи захисту ци</w:t>
      </w:r>
      <w:r>
        <w:t>вільного населення та об’єктів</w:t>
      </w:r>
    </w:p>
    <w:p w:rsidR="00650A26" w:rsidRDefault="00650A26" w:rsidP="00650A26">
      <w:r>
        <w:t xml:space="preserve">Захист цивільного населення в період збройних конфліктів. Жертви війни: правовий статус, види. Система захисту жертв війни у міжнародному гуманітарному праві. Захист поранених, </w:t>
      </w:r>
      <w:r>
        <w:lastRenderedPageBreak/>
        <w:t xml:space="preserve">хворих та осіб, що зазнали аварії на морі. Захист медичного і духовного персоналу, медичних формувань і санітарно-транспортних засобів. Розмежування військових та цивільних об’єктів. Система захисту культурних цінностей у міжнародному гуманітарному праві. </w:t>
      </w:r>
    </w:p>
    <w:p w:rsidR="00650A26" w:rsidRDefault="00650A26" w:rsidP="00650A26">
      <w:pPr>
        <w:pStyle w:val="2"/>
      </w:pPr>
      <w:r>
        <w:t>Тема 7. Загальна х</w:t>
      </w:r>
      <w:r>
        <w:t>арактеристика воєнних злочинів</w:t>
      </w:r>
    </w:p>
    <w:p w:rsidR="00650A26" w:rsidRDefault="00650A26" w:rsidP="00650A26">
      <w:r>
        <w:t>Визначення поняття «воєнний злочин», його склад. Воєнні злочини за міжнародним правом. Воєнні злочини у національному праві. Колективна та індивідуальна відповідальність за воєнні злочини.  Кримінальні та дисциплінарні покарання військовополонених. Відповідальність командирів та інших начальників за вчинення міжнародних злочинів. Органи міжнародної кримінальної юстиції: юрисдикція, процедура провадження.</w:t>
      </w:r>
    </w:p>
    <w:p w:rsidR="00650A26" w:rsidRDefault="00650A26" w:rsidP="00650A26">
      <w:pPr>
        <w:pStyle w:val="2"/>
      </w:pPr>
      <w:r>
        <w:t>Тема 8. Інституційна складова у мі</w:t>
      </w:r>
      <w:r>
        <w:t>жнародному гуманітарному праві</w:t>
      </w:r>
    </w:p>
    <w:p w:rsidR="00650A26" w:rsidRDefault="00650A26" w:rsidP="00650A26">
      <w:r>
        <w:t xml:space="preserve">Міжнародний механізм імплементації норм міжнародного гуманітарного права. Урядові та неурядові міжнародні організації у системі гуманітарного права. Роль ООН у процедурі імплементації норм міжнародного гуманітарного права. Операції з підтримки миру та операції примусу до миру. </w:t>
      </w:r>
    </w:p>
    <w:p w:rsidR="00650A26" w:rsidRDefault="00650A26" w:rsidP="00650A26">
      <w:pPr>
        <w:pStyle w:val="2"/>
      </w:pPr>
      <w:r>
        <w:t>Тема 9. Міжнародний Рух Червоног</w:t>
      </w:r>
      <w:r>
        <w:t>о Хреста та Червоного Півмісяця</w:t>
      </w:r>
    </w:p>
    <w:p w:rsidR="00650A26" w:rsidRDefault="00650A26" w:rsidP="00650A26">
      <w:r>
        <w:t xml:space="preserve">Загальний огляд виникнення і розвитку Міжнародного Комітету Червоного Хреста та Червоного Півмісяця. Правовий статус Міжнародного Комітету Червоного Хреста та Червоного Півмісяця. Діяльність Міжнародного Комітету Червоного Хреста у мирний час. Діяльність Міжнародного Комітету Червоного Хреста під час збройних конфліктів. Суть, роль і значення емблем Червоного </w:t>
      </w:r>
      <w:proofErr w:type="spellStart"/>
      <w:r>
        <w:t>реста</w:t>
      </w:r>
      <w:proofErr w:type="spellEnd"/>
      <w:r>
        <w:t>, червоного півмісяця та червоного кристала. Правова основа їх використання. Захисна та розпізнавальна функції емблем.</w:t>
      </w:r>
    </w:p>
    <w:p w:rsidR="00650A26" w:rsidRDefault="00650A26" w:rsidP="00650A26">
      <w:pPr>
        <w:pStyle w:val="2"/>
      </w:pPr>
      <w:r>
        <w:t>Тема 10. Українська держава у системі мі</w:t>
      </w:r>
      <w:r>
        <w:t>жнародного гуманітарного права</w:t>
      </w:r>
    </w:p>
    <w:p w:rsidR="00650A26" w:rsidRPr="00650A26" w:rsidRDefault="00650A26" w:rsidP="00650A26">
      <w:r>
        <w:t>Нормативно-правові засади участі України у міжнародних заходах у гуманітарного права. Інституційні основи національної системи гуманітарного права. Загальний огляд національного гуманітарного права. Вектори розвитку Української держави у сфері гуманітарного права.</w:t>
      </w:r>
    </w:p>
    <w:p w:rsidR="00013936" w:rsidRDefault="00013936">
      <w:r>
        <w:br w:type="page"/>
      </w:r>
    </w:p>
    <w:p w:rsidR="00013936" w:rsidRDefault="00013936" w:rsidP="00013936">
      <w:pPr>
        <w:pStyle w:val="1"/>
        <w:rPr>
          <w:lang w:val="uk-UA"/>
        </w:rPr>
      </w:pPr>
      <w:r>
        <w:rPr>
          <w:lang w:val="uk-UA"/>
        </w:rPr>
        <w:lastRenderedPageBreak/>
        <w:t>Плани семінарських занять</w:t>
      </w:r>
    </w:p>
    <w:p w:rsidR="00013936" w:rsidRDefault="00387C1C" w:rsidP="00013936">
      <w:pPr>
        <w:pStyle w:val="2"/>
      </w:pPr>
      <w:r>
        <w:rPr>
          <w:b w:val="0"/>
        </w:rPr>
        <w:t>1</w:t>
      </w:r>
      <w:r w:rsidR="00013936" w:rsidRPr="00013936">
        <w:rPr>
          <w:b w:val="0"/>
        </w:rPr>
        <w:t xml:space="preserve">. </w:t>
      </w:r>
      <w:r w:rsidRPr="00387C1C">
        <w:t>Загально-теоретичні засади міжнародного гуманітарного права</w:t>
      </w:r>
    </w:p>
    <w:p w:rsidR="00387C1C" w:rsidRPr="00387C1C" w:rsidRDefault="00387C1C" w:rsidP="0086121C">
      <w:pPr>
        <w:pStyle w:val="a0"/>
      </w:pPr>
      <w:r w:rsidRPr="00387C1C">
        <w:t>Поняття міжнародного гуманітарного права та його місце в системі міжнародного публічного права.</w:t>
      </w:r>
    </w:p>
    <w:p w:rsidR="00387C1C" w:rsidRPr="00387C1C" w:rsidRDefault="00387C1C" w:rsidP="0086121C">
      <w:pPr>
        <w:pStyle w:val="a0"/>
      </w:pPr>
      <w:r w:rsidRPr="00387C1C">
        <w:t>Етапи становлення та розвитку міжнародного гуманітарного права.</w:t>
      </w:r>
    </w:p>
    <w:p w:rsidR="00387C1C" w:rsidRPr="00387C1C" w:rsidRDefault="00387C1C" w:rsidP="0086121C">
      <w:pPr>
        <w:pStyle w:val="a0"/>
      </w:pPr>
      <w:r w:rsidRPr="00387C1C">
        <w:t xml:space="preserve">Загальна характеристика </w:t>
      </w:r>
      <w:r w:rsidR="00D24D6C" w:rsidRPr="00387C1C">
        <w:t>суб’єктів</w:t>
      </w:r>
      <w:r w:rsidRPr="00387C1C">
        <w:t xml:space="preserve"> міжнародного гуманітарного права. </w:t>
      </w:r>
    </w:p>
    <w:p w:rsidR="00387C1C" w:rsidRPr="00387C1C" w:rsidRDefault="00387C1C" w:rsidP="0086121C">
      <w:pPr>
        <w:pStyle w:val="a0"/>
      </w:pPr>
      <w:r w:rsidRPr="00387C1C">
        <w:t>Система джерел міжнародного гуманітарного права. «Право Гааги» та «право Женеви».</w:t>
      </w:r>
    </w:p>
    <w:p w:rsidR="00387C1C" w:rsidRPr="00387C1C" w:rsidRDefault="00387C1C" w:rsidP="0086121C">
      <w:pPr>
        <w:pStyle w:val="a0"/>
      </w:pPr>
      <w:r w:rsidRPr="00387C1C">
        <w:t>Принципи міжнародного гуманітарного права.</w:t>
      </w:r>
    </w:p>
    <w:p w:rsidR="00387C1C" w:rsidRPr="00387C1C" w:rsidRDefault="00387C1C" w:rsidP="00387C1C">
      <w:pPr>
        <w:pStyle w:val="2"/>
      </w:pPr>
      <w:r w:rsidRPr="00D24D6C">
        <w:rPr>
          <w:b w:val="0"/>
        </w:rPr>
        <w:t xml:space="preserve">2. </w:t>
      </w:r>
      <w:r w:rsidRPr="00387C1C">
        <w:t>Міжнародно-правове регулюван</w:t>
      </w:r>
      <w:r w:rsidR="00D24D6C">
        <w:t>ня ведення збройних конфліктів</w:t>
      </w:r>
    </w:p>
    <w:p w:rsidR="00387C1C" w:rsidRPr="00387C1C" w:rsidRDefault="00387C1C" w:rsidP="0086121C">
      <w:pPr>
        <w:pStyle w:val="a0"/>
        <w:numPr>
          <w:ilvl w:val="0"/>
          <w:numId w:val="11"/>
        </w:numPr>
      </w:pPr>
      <w:r w:rsidRPr="00387C1C">
        <w:t xml:space="preserve">Поняття збройного конфлікту, відмежування його від суміжних понять. </w:t>
      </w:r>
    </w:p>
    <w:p w:rsidR="00387C1C" w:rsidRPr="00387C1C" w:rsidRDefault="00387C1C" w:rsidP="0086121C">
      <w:pPr>
        <w:pStyle w:val="a0"/>
        <w:numPr>
          <w:ilvl w:val="0"/>
          <w:numId w:val="11"/>
        </w:numPr>
      </w:pPr>
      <w:r w:rsidRPr="00387C1C">
        <w:t xml:space="preserve">Загальна характеристика джерел міжнародного права щодо ведення збройних конфліктів. </w:t>
      </w:r>
    </w:p>
    <w:p w:rsidR="00387C1C" w:rsidRPr="00387C1C" w:rsidRDefault="00387C1C" w:rsidP="0086121C">
      <w:pPr>
        <w:pStyle w:val="a0"/>
        <w:numPr>
          <w:ilvl w:val="0"/>
          <w:numId w:val="11"/>
        </w:numPr>
      </w:pPr>
      <w:r w:rsidRPr="00387C1C">
        <w:t xml:space="preserve">Види збройних конфліктів. </w:t>
      </w:r>
    </w:p>
    <w:p w:rsidR="00387C1C" w:rsidRPr="00387C1C" w:rsidRDefault="00387C1C" w:rsidP="0086121C">
      <w:pPr>
        <w:pStyle w:val="a0"/>
        <w:numPr>
          <w:ilvl w:val="0"/>
          <w:numId w:val="11"/>
        </w:numPr>
      </w:pPr>
      <w:r w:rsidRPr="00387C1C">
        <w:t xml:space="preserve">«Театр війни» та «театр воєнних дій». </w:t>
      </w:r>
    </w:p>
    <w:p w:rsidR="00387C1C" w:rsidRPr="00387C1C" w:rsidRDefault="00387C1C" w:rsidP="0086121C">
      <w:pPr>
        <w:pStyle w:val="a0"/>
        <w:numPr>
          <w:ilvl w:val="0"/>
          <w:numId w:val="11"/>
        </w:numPr>
      </w:pPr>
      <w:r w:rsidRPr="00387C1C">
        <w:t>Сторони збройних конфліктів: поняття, види та особливості.</w:t>
      </w:r>
    </w:p>
    <w:p w:rsidR="00387C1C" w:rsidRPr="00387C1C" w:rsidRDefault="00387C1C" w:rsidP="0086121C">
      <w:pPr>
        <w:pStyle w:val="a0"/>
        <w:numPr>
          <w:ilvl w:val="0"/>
          <w:numId w:val="11"/>
        </w:numPr>
      </w:pPr>
      <w:r w:rsidRPr="00387C1C">
        <w:t>Міжнародно-правове регулювання методів ведення збройних конфліктів.</w:t>
      </w:r>
    </w:p>
    <w:p w:rsidR="00387C1C" w:rsidRPr="00387C1C" w:rsidRDefault="00387C1C" w:rsidP="0086121C">
      <w:pPr>
        <w:pStyle w:val="a0"/>
        <w:numPr>
          <w:ilvl w:val="0"/>
          <w:numId w:val="11"/>
        </w:numPr>
      </w:pPr>
      <w:r w:rsidRPr="00387C1C">
        <w:t>Міжнародно-правове регулювання засобів ведення збройних конфліктів.</w:t>
      </w:r>
    </w:p>
    <w:p w:rsidR="00387C1C" w:rsidRPr="00387C1C" w:rsidRDefault="00387C1C" w:rsidP="0086121C">
      <w:pPr>
        <w:pStyle w:val="a0"/>
        <w:numPr>
          <w:ilvl w:val="0"/>
          <w:numId w:val="11"/>
        </w:numPr>
      </w:pPr>
      <w:r w:rsidRPr="00387C1C">
        <w:t xml:space="preserve">Завершення збройних конфліктів: основні положення міжнародно-правових актів. </w:t>
      </w:r>
    </w:p>
    <w:p w:rsidR="00387C1C" w:rsidRPr="00387C1C" w:rsidRDefault="00387C1C" w:rsidP="0086121C">
      <w:pPr>
        <w:pStyle w:val="a0"/>
        <w:numPr>
          <w:ilvl w:val="0"/>
          <w:numId w:val="11"/>
        </w:numPr>
      </w:pPr>
      <w:r w:rsidRPr="00387C1C">
        <w:t>Характеристика способів завершення м</w:t>
      </w:r>
      <w:r w:rsidR="00D24D6C">
        <w:t>іжнародних збройних конфліктів.</w:t>
      </w:r>
    </w:p>
    <w:p w:rsidR="00387C1C" w:rsidRPr="00387C1C" w:rsidRDefault="00387C1C" w:rsidP="00387C1C">
      <w:pPr>
        <w:pStyle w:val="2"/>
      </w:pPr>
      <w:r w:rsidRPr="00D24D6C">
        <w:rPr>
          <w:b w:val="0"/>
        </w:rPr>
        <w:t xml:space="preserve">3. </w:t>
      </w:r>
      <w:r w:rsidRPr="00387C1C">
        <w:t>Учасники збройних конфліктів. Міжнародно-правовий режим захисту ци</w:t>
      </w:r>
      <w:r w:rsidR="00D24D6C">
        <w:t xml:space="preserve">вільного населення </w:t>
      </w:r>
      <w:r w:rsidR="004A3590">
        <w:br/>
      </w:r>
      <w:bookmarkStart w:id="0" w:name="_GoBack"/>
      <w:bookmarkEnd w:id="0"/>
      <w:r w:rsidR="00D24D6C">
        <w:t>та об’єктів</w:t>
      </w:r>
    </w:p>
    <w:p w:rsidR="00387C1C" w:rsidRPr="00387C1C" w:rsidRDefault="00387C1C" w:rsidP="0086121C">
      <w:pPr>
        <w:pStyle w:val="a0"/>
        <w:numPr>
          <w:ilvl w:val="0"/>
          <w:numId w:val="12"/>
        </w:numPr>
      </w:pPr>
      <w:r w:rsidRPr="00387C1C">
        <w:t xml:space="preserve">Загальна характеристика правового статусу комбатантів та </w:t>
      </w:r>
      <w:proofErr w:type="spellStart"/>
      <w:r w:rsidRPr="00387C1C">
        <w:t>некомбатантів</w:t>
      </w:r>
      <w:proofErr w:type="spellEnd"/>
      <w:r w:rsidRPr="00387C1C">
        <w:t>.</w:t>
      </w:r>
    </w:p>
    <w:p w:rsidR="00387C1C" w:rsidRPr="00387C1C" w:rsidRDefault="00387C1C" w:rsidP="0086121C">
      <w:pPr>
        <w:pStyle w:val="a0"/>
        <w:numPr>
          <w:ilvl w:val="0"/>
          <w:numId w:val="12"/>
        </w:numPr>
      </w:pPr>
      <w:r w:rsidRPr="00387C1C">
        <w:t xml:space="preserve">Правовий статус добровольців та найманців у міжнародному збройному конфлікті. </w:t>
      </w:r>
    </w:p>
    <w:p w:rsidR="00387C1C" w:rsidRPr="00387C1C" w:rsidRDefault="00387C1C" w:rsidP="0086121C">
      <w:pPr>
        <w:pStyle w:val="a0"/>
        <w:numPr>
          <w:ilvl w:val="0"/>
          <w:numId w:val="12"/>
        </w:numPr>
      </w:pPr>
      <w:r w:rsidRPr="00387C1C">
        <w:t xml:space="preserve">Особливості правового статусу шпигунів та розвідників. </w:t>
      </w:r>
    </w:p>
    <w:p w:rsidR="00387C1C" w:rsidRPr="00387C1C" w:rsidRDefault="00387C1C" w:rsidP="0086121C">
      <w:pPr>
        <w:pStyle w:val="a0"/>
        <w:numPr>
          <w:ilvl w:val="0"/>
          <w:numId w:val="12"/>
        </w:numPr>
      </w:pPr>
      <w:r w:rsidRPr="00387C1C">
        <w:t>Правовий статус військових кореспондентів під час збройних конфліктів.</w:t>
      </w:r>
    </w:p>
    <w:p w:rsidR="00387C1C" w:rsidRPr="00387C1C" w:rsidRDefault="00387C1C" w:rsidP="0086121C">
      <w:pPr>
        <w:pStyle w:val="a0"/>
        <w:numPr>
          <w:ilvl w:val="0"/>
          <w:numId w:val="12"/>
        </w:numPr>
      </w:pPr>
      <w:r w:rsidRPr="00387C1C">
        <w:t>Правовий статус поранених, хворих та осіб, які зазнали корабельної аварії.</w:t>
      </w:r>
    </w:p>
    <w:p w:rsidR="00387C1C" w:rsidRPr="00387C1C" w:rsidRDefault="00387C1C" w:rsidP="0086121C">
      <w:pPr>
        <w:pStyle w:val="a0"/>
        <w:numPr>
          <w:ilvl w:val="0"/>
          <w:numId w:val="12"/>
        </w:numPr>
      </w:pPr>
      <w:r w:rsidRPr="00387C1C">
        <w:t>Правовий статус медичних формувань та установ, медичного і духовного персоналу.</w:t>
      </w:r>
    </w:p>
    <w:p w:rsidR="00387C1C" w:rsidRPr="00387C1C" w:rsidRDefault="00387C1C" w:rsidP="0086121C">
      <w:pPr>
        <w:pStyle w:val="a0"/>
        <w:numPr>
          <w:ilvl w:val="0"/>
          <w:numId w:val="12"/>
        </w:numPr>
      </w:pPr>
      <w:r w:rsidRPr="00387C1C">
        <w:t>Особливості правов</w:t>
      </w:r>
      <w:r>
        <w:t>ого статусу військовополонених.</w:t>
      </w:r>
    </w:p>
    <w:p w:rsidR="00387C1C" w:rsidRPr="00387C1C" w:rsidRDefault="00387C1C" w:rsidP="0086121C">
      <w:pPr>
        <w:pStyle w:val="a0"/>
        <w:numPr>
          <w:ilvl w:val="0"/>
          <w:numId w:val="12"/>
        </w:numPr>
      </w:pPr>
      <w:r w:rsidRPr="00387C1C">
        <w:t>Цивільна оборона під час збройних конфліктів.</w:t>
      </w:r>
    </w:p>
    <w:p w:rsidR="00387C1C" w:rsidRPr="00387C1C" w:rsidRDefault="00387C1C" w:rsidP="0086121C">
      <w:pPr>
        <w:pStyle w:val="a0"/>
        <w:numPr>
          <w:ilvl w:val="0"/>
          <w:numId w:val="12"/>
        </w:numPr>
      </w:pPr>
      <w:r w:rsidRPr="00387C1C">
        <w:t>Визначення статусу цивільних та військових об’єктів під час збройного конфлікту.</w:t>
      </w:r>
    </w:p>
    <w:p w:rsidR="00387C1C" w:rsidRPr="00387C1C" w:rsidRDefault="00387C1C" w:rsidP="0086121C">
      <w:pPr>
        <w:pStyle w:val="a0"/>
        <w:numPr>
          <w:ilvl w:val="0"/>
          <w:numId w:val="12"/>
        </w:numPr>
      </w:pPr>
      <w:r w:rsidRPr="00387C1C">
        <w:t>Захист культурних цінностей в період збройних конфліктів.</w:t>
      </w:r>
    </w:p>
    <w:p w:rsidR="00387C1C" w:rsidRPr="00387C1C" w:rsidRDefault="00387C1C" w:rsidP="00387C1C">
      <w:pPr>
        <w:pStyle w:val="2"/>
      </w:pPr>
      <w:r w:rsidRPr="00D24D6C">
        <w:rPr>
          <w:b w:val="0"/>
        </w:rPr>
        <w:lastRenderedPageBreak/>
        <w:t xml:space="preserve">4. </w:t>
      </w:r>
      <w:r w:rsidRPr="00387C1C">
        <w:t xml:space="preserve">Особливості воєнних </w:t>
      </w:r>
      <w:r>
        <w:t>злочинів за міжнародним правом</w:t>
      </w:r>
    </w:p>
    <w:p w:rsidR="00387C1C" w:rsidRPr="00387C1C" w:rsidRDefault="00387C1C" w:rsidP="0086121C">
      <w:pPr>
        <w:pStyle w:val="a0"/>
        <w:numPr>
          <w:ilvl w:val="0"/>
          <w:numId w:val="13"/>
        </w:numPr>
      </w:pPr>
      <w:r w:rsidRPr="00387C1C">
        <w:t xml:space="preserve">Поняття воєнного злочину міжнародному праві, його відмежування від інших видів злочинів. </w:t>
      </w:r>
    </w:p>
    <w:p w:rsidR="00387C1C" w:rsidRPr="00387C1C" w:rsidRDefault="00387C1C" w:rsidP="003A22E9">
      <w:pPr>
        <w:pStyle w:val="a0"/>
      </w:pPr>
      <w:r w:rsidRPr="00387C1C">
        <w:t xml:space="preserve">Огляд положень міжнародно-правових актів у сфері воєнних злочинів. </w:t>
      </w:r>
    </w:p>
    <w:p w:rsidR="00387C1C" w:rsidRPr="00387C1C" w:rsidRDefault="00387C1C" w:rsidP="003A22E9">
      <w:pPr>
        <w:pStyle w:val="a0"/>
      </w:pPr>
      <w:r w:rsidRPr="00387C1C">
        <w:t xml:space="preserve">Загальна характеристика складу воєнних злочинів за міжнародним правом. </w:t>
      </w:r>
    </w:p>
    <w:p w:rsidR="00387C1C" w:rsidRPr="00387C1C" w:rsidRDefault="00387C1C" w:rsidP="003A22E9">
      <w:pPr>
        <w:pStyle w:val="a0"/>
      </w:pPr>
      <w:r w:rsidRPr="00387C1C">
        <w:t xml:space="preserve">Особливості кваліфікації воєнних злочинів. </w:t>
      </w:r>
    </w:p>
    <w:p w:rsidR="00387C1C" w:rsidRPr="00387C1C" w:rsidRDefault="00387C1C" w:rsidP="003A22E9">
      <w:pPr>
        <w:pStyle w:val="a0"/>
      </w:pPr>
      <w:r w:rsidRPr="00387C1C">
        <w:t xml:space="preserve">Процедура </w:t>
      </w:r>
      <w:r w:rsidR="00D24D6C" w:rsidRPr="00387C1C">
        <w:t>розслідування</w:t>
      </w:r>
      <w:r w:rsidRPr="00387C1C">
        <w:t xml:space="preserve"> воєнних злочинів за </w:t>
      </w:r>
      <w:r w:rsidR="00D24D6C" w:rsidRPr="00387C1C">
        <w:t>міжнародним</w:t>
      </w:r>
      <w:r w:rsidRPr="00387C1C">
        <w:t xml:space="preserve"> правом.</w:t>
      </w:r>
    </w:p>
    <w:p w:rsidR="00387C1C" w:rsidRPr="00387C1C" w:rsidRDefault="00387C1C" w:rsidP="003A22E9">
      <w:pPr>
        <w:pStyle w:val="a0"/>
      </w:pPr>
      <w:r w:rsidRPr="00387C1C">
        <w:t>Юридична відповідальність за воєнн</w:t>
      </w:r>
      <w:r w:rsidR="00D24D6C">
        <w:t>і злочини у міжнародному праві.</w:t>
      </w:r>
    </w:p>
    <w:p w:rsidR="00387C1C" w:rsidRPr="00387C1C" w:rsidRDefault="00387C1C" w:rsidP="00387C1C">
      <w:pPr>
        <w:pStyle w:val="2"/>
      </w:pPr>
      <w:r w:rsidRPr="00D24D6C">
        <w:rPr>
          <w:b w:val="0"/>
        </w:rPr>
        <w:t xml:space="preserve">5. </w:t>
      </w:r>
      <w:r w:rsidRPr="00387C1C">
        <w:t>Міжнародний Комітет Червоного Хреста – і</w:t>
      </w:r>
      <w:r>
        <w:t>нститут гуманітарної діяльності</w:t>
      </w:r>
    </w:p>
    <w:p w:rsidR="00387C1C" w:rsidRPr="00387C1C" w:rsidRDefault="00387C1C" w:rsidP="003A22E9">
      <w:pPr>
        <w:pStyle w:val="a0"/>
        <w:numPr>
          <w:ilvl w:val="0"/>
          <w:numId w:val="9"/>
        </w:numPr>
      </w:pPr>
      <w:r w:rsidRPr="00387C1C">
        <w:t>Історія створення Міжнародного Комітету Червоного Хреста.</w:t>
      </w:r>
    </w:p>
    <w:p w:rsidR="00387C1C" w:rsidRPr="00387C1C" w:rsidRDefault="00387C1C" w:rsidP="003A22E9">
      <w:pPr>
        <w:pStyle w:val="a0"/>
      </w:pPr>
      <w:r w:rsidRPr="00387C1C">
        <w:t>Міжнародно-правовий статус Міжнародного Комітету Червоного Хреста.</w:t>
      </w:r>
    </w:p>
    <w:p w:rsidR="00387C1C" w:rsidRPr="00387C1C" w:rsidRDefault="00387C1C" w:rsidP="003A22E9">
      <w:pPr>
        <w:pStyle w:val="a0"/>
      </w:pPr>
      <w:r w:rsidRPr="00387C1C">
        <w:t>Характеристика основних напрямів діяльності Міжнародного Комітету Червоного Хреста.</w:t>
      </w:r>
    </w:p>
    <w:p w:rsidR="00387C1C" w:rsidRPr="00387C1C" w:rsidRDefault="00387C1C" w:rsidP="003A22E9">
      <w:pPr>
        <w:pStyle w:val="a0"/>
      </w:pPr>
      <w:r w:rsidRPr="00387C1C">
        <w:t>Особливості діяльності Міжнародного Комітету Червоного Хреста у період збройних конфліктів.</w:t>
      </w:r>
    </w:p>
    <w:p w:rsidR="00387C1C" w:rsidRDefault="00387C1C" w:rsidP="003A22E9">
      <w:pPr>
        <w:pStyle w:val="a0"/>
      </w:pPr>
      <w:r w:rsidRPr="00387C1C">
        <w:t>Статус емблеми Міжнародного Комітету Червоного Хреста.</w:t>
      </w:r>
    </w:p>
    <w:p w:rsidR="00D24D6C" w:rsidRDefault="00D24D6C" w:rsidP="00387C1C">
      <w:pPr>
        <w:rPr>
          <w:lang w:val="uk-UA"/>
        </w:rPr>
      </w:pPr>
    </w:p>
    <w:p w:rsidR="00D24D6C" w:rsidRDefault="00D24D6C">
      <w:pPr>
        <w:rPr>
          <w:lang w:val="uk-UA"/>
        </w:rPr>
      </w:pPr>
      <w:r>
        <w:rPr>
          <w:lang w:val="uk-UA"/>
        </w:rPr>
        <w:br w:type="page"/>
      </w:r>
    </w:p>
    <w:p w:rsidR="00D24D6C" w:rsidRPr="00D24D6C" w:rsidRDefault="00D24D6C" w:rsidP="00D24D6C">
      <w:pPr>
        <w:pStyle w:val="1"/>
        <w:rPr>
          <w:lang w:val="uk-UA"/>
        </w:rPr>
      </w:pPr>
      <w:r w:rsidRPr="00D24D6C">
        <w:rPr>
          <w:lang w:val="uk-UA"/>
        </w:rPr>
        <w:lastRenderedPageBreak/>
        <w:t>Самостійна робота</w:t>
      </w:r>
    </w:p>
    <w:p w:rsidR="00D24D6C" w:rsidRDefault="00D24D6C" w:rsidP="00D24D6C">
      <w:pPr>
        <w:pStyle w:val="2"/>
      </w:pPr>
      <w:r w:rsidRPr="00D24D6C">
        <w:t>Наукові доповіді</w:t>
      </w:r>
    </w:p>
    <w:p w:rsidR="00D24D6C" w:rsidRPr="00D24D6C" w:rsidRDefault="00D24D6C" w:rsidP="00D24D6C">
      <w:pPr>
        <w:rPr>
          <w:lang w:val="uk-UA"/>
        </w:rPr>
      </w:pPr>
      <w:r w:rsidRPr="00D24D6C">
        <w:rPr>
          <w:lang w:val="uk-UA"/>
        </w:rPr>
        <w:t xml:space="preserve">У рамках самостійної роботи студенти виконують наукову доповідь. Тема наукової доповіді обирається студентом із запропонованих. Доповідь повинна бути самостійним науковим дослідженням певного питання. </w:t>
      </w:r>
    </w:p>
    <w:p w:rsidR="00D24D6C" w:rsidRPr="00E6653A" w:rsidRDefault="00D24D6C" w:rsidP="00D24D6C">
      <w:pPr>
        <w:rPr>
          <w:b/>
          <w:lang w:val="uk-UA"/>
        </w:rPr>
      </w:pPr>
      <w:r w:rsidRPr="00E6653A">
        <w:rPr>
          <w:b/>
          <w:lang w:val="uk-UA"/>
        </w:rPr>
        <w:t>Загальна кількість балів за виконання самостійної роботи – 20 балів.</w:t>
      </w:r>
    </w:p>
    <w:p w:rsidR="00D24D6C" w:rsidRPr="00D24D6C" w:rsidRDefault="00D24D6C" w:rsidP="00E6653A">
      <w:pPr>
        <w:pStyle w:val="3"/>
      </w:pPr>
      <w:r w:rsidRPr="00D24D6C">
        <w:t xml:space="preserve">Теми наукових доповідей: </w:t>
      </w:r>
    </w:p>
    <w:p w:rsidR="00D24D6C" w:rsidRPr="00D24D6C" w:rsidRDefault="00D24D6C" w:rsidP="0086121C">
      <w:pPr>
        <w:pStyle w:val="a0"/>
        <w:numPr>
          <w:ilvl w:val="0"/>
          <w:numId w:val="10"/>
        </w:numPr>
      </w:pPr>
      <w:r w:rsidRPr="00D24D6C">
        <w:t xml:space="preserve">Сучасні вектори розвитку міжнародного гуманітарного права. </w:t>
      </w:r>
    </w:p>
    <w:p w:rsidR="00D24D6C" w:rsidRPr="00D24D6C" w:rsidRDefault="00D24D6C" w:rsidP="00E6653A">
      <w:pPr>
        <w:pStyle w:val="a0"/>
      </w:pPr>
      <w:r w:rsidRPr="00D24D6C">
        <w:t>Звичаєві норми у міжнародному гуманітарному праві.</w:t>
      </w:r>
    </w:p>
    <w:p w:rsidR="00D24D6C" w:rsidRPr="00D24D6C" w:rsidRDefault="00D24D6C" w:rsidP="00E6653A">
      <w:pPr>
        <w:pStyle w:val="a0"/>
      </w:pPr>
      <w:r w:rsidRPr="00D24D6C">
        <w:t xml:space="preserve">Міжнародні збройні конфлікти та їх вплив на світові політичні процеси. </w:t>
      </w:r>
    </w:p>
    <w:p w:rsidR="00D24D6C" w:rsidRPr="00D24D6C" w:rsidRDefault="00D24D6C" w:rsidP="00E6653A">
      <w:pPr>
        <w:pStyle w:val="a0"/>
      </w:pPr>
      <w:r w:rsidRPr="00D24D6C">
        <w:t>Загальний огляд збройних конфліктів щодо невизнаних державних утворень та їх наслідки.</w:t>
      </w:r>
    </w:p>
    <w:p w:rsidR="00D24D6C" w:rsidRPr="00D24D6C" w:rsidRDefault="00D24D6C" w:rsidP="00E6653A">
      <w:pPr>
        <w:pStyle w:val="a0"/>
      </w:pPr>
      <w:r w:rsidRPr="00D24D6C">
        <w:t xml:space="preserve">Еволюція норм міжнародного </w:t>
      </w:r>
      <w:r w:rsidR="00E6653A" w:rsidRPr="00D24D6C">
        <w:t>гуманітарного</w:t>
      </w:r>
      <w:r w:rsidRPr="00D24D6C">
        <w:t xml:space="preserve"> права у сучасному світі. </w:t>
      </w:r>
    </w:p>
    <w:p w:rsidR="00D24D6C" w:rsidRPr="00D24D6C" w:rsidRDefault="00D24D6C" w:rsidP="00E6653A">
      <w:pPr>
        <w:pStyle w:val="a0"/>
      </w:pPr>
      <w:r w:rsidRPr="00D24D6C">
        <w:t xml:space="preserve">Визначення причин виникнення сучасних міжнародних збройних конфліктів. </w:t>
      </w:r>
    </w:p>
    <w:p w:rsidR="00D24D6C" w:rsidRPr="00D24D6C" w:rsidRDefault="00D24D6C" w:rsidP="00E6653A">
      <w:pPr>
        <w:pStyle w:val="a0"/>
      </w:pPr>
      <w:r w:rsidRPr="00D24D6C">
        <w:t>Інституційні механізми врегулювання збройних конфліктів у міжнародному праві.</w:t>
      </w:r>
    </w:p>
    <w:p w:rsidR="00D24D6C" w:rsidRPr="00D24D6C" w:rsidRDefault="00D24D6C" w:rsidP="00E6653A">
      <w:pPr>
        <w:pStyle w:val="a0"/>
      </w:pPr>
      <w:r w:rsidRPr="00D24D6C">
        <w:t>Дипломатія та переговори в умовах збройних конфліктів: сучасний досвід.</w:t>
      </w:r>
    </w:p>
    <w:p w:rsidR="00D24D6C" w:rsidRPr="00D24D6C" w:rsidRDefault="00D24D6C" w:rsidP="00E6653A">
      <w:pPr>
        <w:pStyle w:val="a0"/>
      </w:pPr>
      <w:r w:rsidRPr="00D24D6C">
        <w:t xml:space="preserve">Міжнародне гуманітарне право в механізмі захисту прав людини. </w:t>
      </w:r>
    </w:p>
    <w:p w:rsidR="00D24D6C" w:rsidRPr="00D24D6C" w:rsidRDefault="00D24D6C" w:rsidP="00E6653A">
      <w:pPr>
        <w:pStyle w:val="a0"/>
      </w:pPr>
      <w:r w:rsidRPr="00D24D6C">
        <w:t>Міжнародні механізми реагування на порушення прав людини в умовах збройних конфліктів.</w:t>
      </w:r>
    </w:p>
    <w:p w:rsidR="00D24D6C" w:rsidRPr="00D24D6C" w:rsidRDefault="00D24D6C" w:rsidP="00E6653A">
      <w:pPr>
        <w:pStyle w:val="a0"/>
      </w:pPr>
      <w:r w:rsidRPr="00D24D6C">
        <w:t xml:space="preserve">Практика Європейського суду з прав людини щодо порушень під час збройних конфліктів. </w:t>
      </w:r>
    </w:p>
    <w:p w:rsidR="00D24D6C" w:rsidRPr="00D24D6C" w:rsidRDefault="00D24D6C" w:rsidP="00E6653A">
      <w:pPr>
        <w:pStyle w:val="a0"/>
      </w:pPr>
      <w:r w:rsidRPr="00D24D6C">
        <w:t>Юрисдикція Міжнародного кримінального суду щодо злочинів, вчинених в ході збройних конфліктів.</w:t>
      </w:r>
    </w:p>
    <w:p w:rsidR="00D24D6C" w:rsidRPr="00D24D6C" w:rsidRDefault="00D24D6C" w:rsidP="00E6653A">
      <w:pPr>
        <w:pStyle w:val="a0"/>
      </w:pPr>
      <w:r w:rsidRPr="00D24D6C">
        <w:t xml:space="preserve">Проблеми кваліфікації воєнних злочинів. </w:t>
      </w:r>
    </w:p>
    <w:p w:rsidR="00D24D6C" w:rsidRPr="00D24D6C" w:rsidRDefault="00D24D6C" w:rsidP="00E6653A">
      <w:pPr>
        <w:pStyle w:val="a0"/>
      </w:pPr>
      <w:r w:rsidRPr="00D24D6C">
        <w:t xml:space="preserve">Міжнародно-правова кваліфікація дій учасників гібридної війни. </w:t>
      </w:r>
    </w:p>
    <w:p w:rsidR="00D24D6C" w:rsidRPr="00D24D6C" w:rsidRDefault="00D24D6C" w:rsidP="00E6653A">
      <w:pPr>
        <w:pStyle w:val="a0"/>
      </w:pPr>
      <w:r w:rsidRPr="00D24D6C">
        <w:t>Колективна та індивідуальна відпові</w:t>
      </w:r>
      <w:r w:rsidR="00E6653A">
        <w:t>дальність за військові злочини.</w:t>
      </w:r>
    </w:p>
    <w:p w:rsidR="00D24D6C" w:rsidRPr="00D24D6C" w:rsidRDefault="00D24D6C" w:rsidP="00D24D6C">
      <w:pPr>
        <w:rPr>
          <w:lang w:val="uk-UA"/>
        </w:rPr>
      </w:pPr>
    </w:p>
    <w:p w:rsidR="00D24D6C" w:rsidRPr="00D24D6C" w:rsidRDefault="00D24D6C" w:rsidP="00E6653A">
      <w:pPr>
        <w:pStyle w:val="2"/>
      </w:pPr>
      <w:r w:rsidRPr="00D24D6C">
        <w:t>Практичні задачі</w:t>
      </w:r>
    </w:p>
    <w:p w:rsidR="00D24D6C" w:rsidRPr="00D24D6C" w:rsidRDefault="00D24D6C" w:rsidP="00D24D6C">
      <w:pPr>
        <w:rPr>
          <w:lang w:val="uk-UA"/>
        </w:rPr>
      </w:pPr>
      <w:r w:rsidRPr="00D24D6C">
        <w:rPr>
          <w:lang w:val="uk-UA"/>
        </w:rPr>
        <w:t xml:space="preserve">З метою засвоєння теоретичних знань, студентам пропонуються до виконання практичні задачі. Для вирішення задачі необхідним є застосування норм міжнародного гуманітарного права. </w:t>
      </w:r>
    </w:p>
    <w:p w:rsidR="00D24D6C" w:rsidRPr="00D24D6C" w:rsidRDefault="00EC58E3" w:rsidP="00D24D6C">
      <w:pPr>
        <w:rPr>
          <w:lang w:val="uk-UA"/>
        </w:rPr>
      </w:pPr>
      <w:r w:rsidRPr="00EC58E3">
        <w:rPr>
          <w:b/>
          <w:lang w:val="uk-UA"/>
        </w:rPr>
        <w:t xml:space="preserve">ЗАДАЧА </w:t>
      </w:r>
      <w:r w:rsidR="00D24D6C" w:rsidRPr="00EC58E3">
        <w:rPr>
          <w:b/>
          <w:lang w:val="uk-UA"/>
        </w:rPr>
        <w:t>1</w:t>
      </w:r>
      <w:r w:rsidR="00D24D6C" w:rsidRPr="00D24D6C">
        <w:rPr>
          <w:lang w:val="uk-UA"/>
        </w:rPr>
        <w:t xml:space="preserve">. На території адміністративної одиниці А. держави Б. відбуваються періодичні збройні конфлікти з особами, які не ідентифікують власну належність до іншої держави або формування. </w:t>
      </w:r>
    </w:p>
    <w:p w:rsidR="00D24D6C" w:rsidRPr="00D24D6C" w:rsidRDefault="00D24D6C" w:rsidP="00D24D6C">
      <w:pPr>
        <w:rPr>
          <w:lang w:val="uk-UA"/>
        </w:rPr>
      </w:pPr>
      <w:r w:rsidRPr="000D7B95">
        <w:rPr>
          <w:b/>
          <w:lang w:val="uk-UA"/>
        </w:rPr>
        <w:t>Питання:</w:t>
      </w:r>
      <w:r w:rsidRPr="00D24D6C">
        <w:rPr>
          <w:lang w:val="uk-UA"/>
        </w:rPr>
        <w:t xml:space="preserve"> 1. Які дії має право вчиняти держава Б. та з якою метою? Чи є така ситуація міжнародним збройним конфліктом? Відповідь повинна містити посилання на норми міжнародного права. </w:t>
      </w:r>
    </w:p>
    <w:p w:rsidR="00D24D6C" w:rsidRPr="00D24D6C" w:rsidRDefault="00D24D6C" w:rsidP="00D24D6C">
      <w:pPr>
        <w:rPr>
          <w:lang w:val="uk-UA"/>
        </w:rPr>
      </w:pPr>
      <w:r w:rsidRPr="00D24D6C">
        <w:rPr>
          <w:lang w:val="uk-UA"/>
        </w:rPr>
        <w:lastRenderedPageBreak/>
        <w:t>У ході розслідування встановлено, що озброєні особи є громадянами держави В. та держави Г.</w:t>
      </w:r>
    </w:p>
    <w:p w:rsidR="00D24D6C" w:rsidRPr="00D24D6C" w:rsidRDefault="00D24D6C" w:rsidP="00D24D6C">
      <w:pPr>
        <w:rPr>
          <w:lang w:val="uk-UA"/>
        </w:rPr>
      </w:pPr>
      <w:r w:rsidRPr="000D7B95">
        <w:rPr>
          <w:b/>
          <w:lang w:val="uk-UA"/>
        </w:rPr>
        <w:t>Питання:</w:t>
      </w:r>
      <w:r w:rsidRPr="00D24D6C">
        <w:rPr>
          <w:lang w:val="uk-UA"/>
        </w:rPr>
        <w:t xml:space="preserve"> 2. Встановіть статус озброєних осіб. 3. Які дії має право та зобов’язана вчинити держава Б.? Відповідь повинна містити посилання на норми міжнародного права. </w:t>
      </w:r>
    </w:p>
    <w:p w:rsidR="00D24D6C" w:rsidRPr="00D24D6C" w:rsidRDefault="00D24D6C" w:rsidP="00D24D6C">
      <w:pPr>
        <w:rPr>
          <w:lang w:val="uk-UA"/>
        </w:rPr>
      </w:pPr>
      <w:r w:rsidRPr="00D24D6C">
        <w:rPr>
          <w:lang w:val="uk-UA"/>
        </w:rPr>
        <w:t xml:space="preserve">Держави В. та Г. не визнають стан війни з державою Б. </w:t>
      </w:r>
    </w:p>
    <w:p w:rsidR="00D24D6C" w:rsidRPr="00D24D6C" w:rsidRDefault="00D24D6C" w:rsidP="00663D10">
      <w:pPr>
        <w:pBdr>
          <w:bottom w:val="single" w:sz="4" w:space="1" w:color="auto"/>
        </w:pBdr>
        <w:rPr>
          <w:lang w:val="uk-UA"/>
        </w:rPr>
      </w:pPr>
      <w:r w:rsidRPr="000D7B95">
        <w:rPr>
          <w:b/>
          <w:lang w:val="uk-UA"/>
        </w:rPr>
        <w:t>Питання:</w:t>
      </w:r>
      <w:r w:rsidRPr="00D24D6C">
        <w:rPr>
          <w:lang w:val="uk-UA"/>
        </w:rPr>
        <w:t xml:space="preserve"> 4. Чи має значення факт оголошення війни для подальших дій сторін? Відповідь аргументуйте («якщо</w:t>
      </w:r>
      <w:r w:rsidR="00663D10">
        <w:rPr>
          <w:lang w:val="uk-UA"/>
        </w:rPr>
        <w:t xml:space="preserve"> так – чому? Якщо ні – чому?»).</w:t>
      </w:r>
    </w:p>
    <w:p w:rsidR="00D24D6C" w:rsidRPr="00D24D6C" w:rsidRDefault="00EC58E3" w:rsidP="00D24D6C">
      <w:pPr>
        <w:rPr>
          <w:lang w:val="uk-UA"/>
        </w:rPr>
      </w:pPr>
      <w:r w:rsidRPr="00EC58E3">
        <w:rPr>
          <w:b/>
          <w:lang w:val="uk-UA"/>
        </w:rPr>
        <w:t xml:space="preserve">ЗАДАЧА </w:t>
      </w:r>
      <w:r w:rsidR="00D24D6C" w:rsidRPr="00EC58E3">
        <w:rPr>
          <w:b/>
          <w:lang w:val="uk-UA"/>
        </w:rPr>
        <w:t>2</w:t>
      </w:r>
      <w:r w:rsidR="00D24D6C" w:rsidRPr="00D24D6C">
        <w:rPr>
          <w:lang w:val="uk-UA"/>
        </w:rPr>
        <w:t xml:space="preserve">. Держава А. та держава Б. перебувають у стані війни. На території держави А. зазнав пошкоджень літак держави Б. Пілот літака держави Б. отримав поранення та був взятий у полон військовими держави А. </w:t>
      </w:r>
    </w:p>
    <w:p w:rsidR="00D24D6C" w:rsidRPr="00D24D6C" w:rsidRDefault="00D24D6C" w:rsidP="00D24D6C">
      <w:pPr>
        <w:rPr>
          <w:lang w:val="uk-UA"/>
        </w:rPr>
      </w:pPr>
      <w:r w:rsidRPr="00663D10">
        <w:rPr>
          <w:b/>
          <w:lang w:val="uk-UA"/>
        </w:rPr>
        <w:t>Питання</w:t>
      </w:r>
      <w:r w:rsidRPr="00D24D6C">
        <w:rPr>
          <w:lang w:val="uk-UA"/>
        </w:rPr>
        <w:t xml:space="preserve">: 1. Визначте обсяг прав та </w:t>
      </w:r>
      <w:r w:rsidR="003A22E9" w:rsidRPr="00D24D6C">
        <w:rPr>
          <w:lang w:val="uk-UA"/>
        </w:rPr>
        <w:t>обов’язків</w:t>
      </w:r>
      <w:r w:rsidRPr="00D24D6C">
        <w:rPr>
          <w:lang w:val="uk-UA"/>
        </w:rPr>
        <w:t xml:space="preserve"> держави А. щодо особи пілота. Відповідь повинна містити посилання на норми міжнародного права. </w:t>
      </w:r>
    </w:p>
    <w:p w:rsidR="00D24D6C" w:rsidRPr="00D24D6C" w:rsidRDefault="00D24D6C" w:rsidP="00D24D6C">
      <w:pPr>
        <w:rPr>
          <w:lang w:val="uk-UA"/>
        </w:rPr>
      </w:pPr>
      <w:r w:rsidRPr="00D24D6C">
        <w:rPr>
          <w:lang w:val="uk-UA"/>
        </w:rPr>
        <w:t xml:space="preserve">Пілот літака держави Б. був направлений у госпіталь під емблемою Червоного Хреста, де розміщувались інші військовополонені держави Б. Військовослужбовці держави А. здійснили спрямований збройний напад на госпіталь. </w:t>
      </w:r>
    </w:p>
    <w:p w:rsidR="00D24D6C" w:rsidRPr="00D24D6C" w:rsidRDefault="00D24D6C" w:rsidP="00663D10">
      <w:pPr>
        <w:pBdr>
          <w:bottom w:val="single" w:sz="4" w:space="1" w:color="auto"/>
        </w:pBdr>
        <w:rPr>
          <w:lang w:val="uk-UA"/>
        </w:rPr>
      </w:pPr>
      <w:r w:rsidRPr="00663D10">
        <w:rPr>
          <w:b/>
          <w:lang w:val="uk-UA"/>
        </w:rPr>
        <w:t>Питання</w:t>
      </w:r>
      <w:r w:rsidRPr="00D24D6C">
        <w:rPr>
          <w:lang w:val="uk-UA"/>
        </w:rPr>
        <w:t xml:space="preserve">: 2. Встановіть статус об’єктів, які перебувають під емблемою </w:t>
      </w:r>
      <w:r w:rsidR="003A22E9" w:rsidRPr="00D24D6C">
        <w:rPr>
          <w:lang w:val="uk-UA"/>
        </w:rPr>
        <w:t>Червоного</w:t>
      </w:r>
      <w:r w:rsidRPr="00D24D6C">
        <w:rPr>
          <w:lang w:val="uk-UA"/>
        </w:rPr>
        <w:t xml:space="preserve"> Хреста. Відповідь повинна містити посилання на норми міжнародного права. 3. Кваліфікуйте вказану </w:t>
      </w:r>
      <w:r w:rsidR="00663D10">
        <w:rPr>
          <w:lang w:val="uk-UA"/>
        </w:rPr>
        <w:t>ситуацію за міжнародним правом.</w:t>
      </w:r>
    </w:p>
    <w:p w:rsidR="00D24D6C" w:rsidRPr="00D24D6C" w:rsidRDefault="00EC58E3" w:rsidP="00D24D6C">
      <w:pPr>
        <w:rPr>
          <w:lang w:val="uk-UA"/>
        </w:rPr>
      </w:pPr>
      <w:r w:rsidRPr="00EC58E3">
        <w:rPr>
          <w:b/>
          <w:lang w:val="uk-UA"/>
        </w:rPr>
        <w:t xml:space="preserve">ЗАДАЧА </w:t>
      </w:r>
      <w:r w:rsidR="00D24D6C" w:rsidRPr="00EC58E3">
        <w:rPr>
          <w:b/>
          <w:lang w:val="uk-UA"/>
        </w:rPr>
        <w:t>3</w:t>
      </w:r>
      <w:r w:rsidR="00D24D6C" w:rsidRPr="00D24D6C">
        <w:rPr>
          <w:lang w:val="uk-UA"/>
        </w:rPr>
        <w:t xml:space="preserve">. Держави А. та Б. перебувають у стані війни. Станом на даний час військові дії відбуваються на території держави А. ООН направило миротворчу місію на місце проведення військових дій. Представники ООН були захоплені у полон військовими держави Б. </w:t>
      </w:r>
    </w:p>
    <w:p w:rsidR="00663D10" w:rsidRPr="00D24D6C" w:rsidRDefault="00D24D6C" w:rsidP="00663D10">
      <w:pPr>
        <w:pBdr>
          <w:bottom w:val="single" w:sz="4" w:space="1" w:color="auto"/>
        </w:pBdr>
        <w:rPr>
          <w:lang w:val="uk-UA"/>
        </w:rPr>
      </w:pPr>
      <w:r w:rsidRPr="00663D10">
        <w:rPr>
          <w:b/>
          <w:lang w:val="uk-UA"/>
        </w:rPr>
        <w:t>Питання</w:t>
      </w:r>
      <w:r w:rsidRPr="00D24D6C">
        <w:rPr>
          <w:lang w:val="uk-UA"/>
        </w:rPr>
        <w:t xml:space="preserve">: 1. Встановіть статус представників ООН в окресленій ситуації. 2. Окресліть обсяг прав та </w:t>
      </w:r>
      <w:r w:rsidR="003A22E9" w:rsidRPr="00D24D6C">
        <w:rPr>
          <w:lang w:val="uk-UA"/>
        </w:rPr>
        <w:t>обов’язків</w:t>
      </w:r>
      <w:r w:rsidRPr="00D24D6C">
        <w:rPr>
          <w:lang w:val="uk-UA"/>
        </w:rPr>
        <w:t xml:space="preserve"> держави Б. щодо представників ООН. 3. Кваліфікуйте вказану ситуацію за міжнародним правом. 4. Опишіть подальші дії ООН, держави А. та держави Б. Відповідь повинна містити посилання на норми міжнародного права.</w:t>
      </w:r>
    </w:p>
    <w:p w:rsidR="00D24D6C" w:rsidRPr="00D24D6C" w:rsidRDefault="00EC58E3" w:rsidP="00D24D6C">
      <w:pPr>
        <w:rPr>
          <w:lang w:val="uk-UA"/>
        </w:rPr>
      </w:pPr>
      <w:r w:rsidRPr="00EC58E3">
        <w:rPr>
          <w:b/>
          <w:lang w:val="uk-UA"/>
        </w:rPr>
        <w:t xml:space="preserve">ЗАДАЧА </w:t>
      </w:r>
      <w:r w:rsidR="00D24D6C" w:rsidRPr="00EC58E3">
        <w:rPr>
          <w:b/>
          <w:lang w:val="uk-UA"/>
        </w:rPr>
        <w:t>4</w:t>
      </w:r>
      <w:r w:rsidR="00D24D6C" w:rsidRPr="00D24D6C">
        <w:rPr>
          <w:lang w:val="uk-UA"/>
        </w:rPr>
        <w:t xml:space="preserve">. Держави А. та Б. перебувають у стані війни. Держава В. визначила себе, як нейтральна у такому конфлікті. </w:t>
      </w:r>
    </w:p>
    <w:p w:rsidR="00D24D6C" w:rsidRPr="00D24D6C" w:rsidRDefault="00D24D6C" w:rsidP="00D24D6C">
      <w:pPr>
        <w:rPr>
          <w:lang w:val="uk-UA"/>
        </w:rPr>
      </w:pPr>
      <w:r w:rsidRPr="00663D10">
        <w:rPr>
          <w:b/>
          <w:lang w:val="uk-UA"/>
        </w:rPr>
        <w:t>Питання</w:t>
      </w:r>
      <w:r w:rsidRPr="00D24D6C">
        <w:rPr>
          <w:lang w:val="uk-UA"/>
        </w:rPr>
        <w:t xml:space="preserve">: 1. Які права та </w:t>
      </w:r>
      <w:r w:rsidR="003A22E9" w:rsidRPr="00D24D6C">
        <w:rPr>
          <w:lang w:val="uk-UA"/>
        </w:rPr>
        <w:t>обов’язки</w:t>
      </w:r>
      <w:r w:rsidRPr="00D24D6C">
        <w:rPr>
          <w:lang w:val="uk-UA"/>
        </w:rPr>
        <w:t xml:space="preserve"> держави В. існують щодо відносин з державами А. та Б.?</w:t>
      </w:r>
    </w:p>
    <w:p w:rsidR="00D24D6C" w:rsidRPr="00D24D6C" w:rsidRDefault="00D24D6C" w:rsidP="00D24D6C">
      <w:pPr>
        <w:rPr>
          <w:lang w:val="uk-UA"/>
        </w:rPr>
      </w:pPr>
      <w:r w:rsidRPr="00D24D6C">
        <w:rPr>
          <w:lang w:val="uk-UA"/>
        </w:rPr>
        <w:t>Держава В. направляє до держави А. гуманітарну допомогу та осіб-військових, які мають намір взяти участь у спільних навчаннях з військовими держави А.</w:t>
      </w:r>
    </w:p>
    <w:p w:rsidR="00D24D6C" w:rsidRPr="00D24D6C" w:rsidRDefault="00D24D6C" w:rsidP="00EC58E3">
      <w:pPr>
        <w:pBdr>
          <w:bottom w:val="single" w:sz="4" w:space="1" w:color="auto"/>
        </w:pBdr>
        <w:rPr>
          <w:lang w:val="uk-UA"/>
        </w:rPr>
      </w:pPr>
      <w:r w:rsidRPr="00663D10">
        <w:rPr>
          <w:b/>
          <w:lang w:val="uk-UA"/>
        </w:rPr>
        <w:t>Питання</w:t>
      </w:r>
      <w:r w:rsidRPr="00D24D6C">
        <w:rPr>
          <w:lang w:val="uk-UA"/>
        </w:rPr>
        <w:t>: 2. Чи змінився статус держави В.? 3. Який порядок зміни статусу нейтральних держав у збройних конф</w:t>
      </w:r>
      <w:r w:rsidR="00EC58E3">
        <w:rPr>
          <w:lang w:val="uk-UA"/>
        </w:rPr>
        <w:t>ліктах?</w:t>
      </w:r>
    </w:p>
    <w:p w:rsidR="00D24D6C" w:rsidRPr="00D24D6C" w:rsidRDefault="00EC58E3" w:rsidP="00D24D6C">
      <w:pPr>
        <w:rPr>
          <w:lang w:val="uk-UA"/>
        </w:rPr>
      </w:pPr>
      <w:r w:rsidRPr="00EC58E3">
        <w:rPr>
          <w:b/>
          <w:lang w:val="uk-UA"/>
        </w:rPr>
        <w:t xml:space="preserve">ЗАДАЧА </w:t>
      </w:r>
      <w:r w:rsidR="00D24D6C" w:rsidRPr="00EC58E3">
        <w:rPr>
          <w:b/>
          <w:lang w:val="uk-UA"/>
        </w:rPr>
        <w:t>5.</w:t>
      </w:r>
      <w:r w:rsidR="00D24D6C" w:rsidRPr="00D24D6C">
        <w:rPr>
          <w:lang w:val="uk-UA"/>
        </w:rPr>
        <w:t xml:space="preserve"> Держава А. та держава Б перебувають у стані війни. Держава А. захопила у полон 10 військовослужбовців держави Б. Військовослужбовці держави А. пропонують таким військовополоненим прийняти участь у операції щодо переміщення військової техніки та територію, яку контролює держава А. У якості винагороди за проведену роботу пропонується покращення умов тримання у полоні. </w:t>
      </w:r>
    </w:p>
    <w:p w:rsidR="00D24D6C" w:rsidRPr="00D24D6C" w:rsidRDefault="00D24D6C" w:rsidP="00D24D6C">
      <w:pPr>
        <w:rPr>
          <w:lang w:val="uk-UA"/>
        </w:rPr>
      </w:pPr>
      <w:r w:rsidRPr="00663D10">
        <w:rPr>
          <w:b/>
          <w:lang w:val="uk-UA"/>
        </w:rPr>
        <w:t>Питання</w:t>
      </w:r>
      <w:r w:rsidRPr="00D24D6C">
        <w:rPr>
          <w:lang w:val="uk-UA"/>
        </w:rPr>
        <w:t xml:space="preserve">: 1. Чи передбачає міжнародне право можливість використання військовополонених на будь-яких роботах? 2. Чи зміниться статус військовополонених у випадку, якщо вони погодяться на таку пропозицію? Відповідь повинна містити посилання на норми міжнародного права. </w:t>
      </w:r>
    </w:p>
    <w:p w:rsidR="00EC58E3" w:rsidRDefault="00EC58E3">
      <w:pPr>
        <w:rPr>
          <w:lang w:val="uk-UA"/>
        </w:rPr>
      </w:pPr>
      <w:r>
        <w:rPr>
          <w:lang w:val="uk-UA"/>
        </w:rPr>
        <w:br w:type="page"/>
      </w:r>
    </w:p>
    <w:p w:rsidR="00300727" w:rsidRDefault="00300727" w:rsidP="00300727">
      <w:pPr>
        <w:pStyle w:val="2"/>
      </w:pPr>
      <w:r w:rsidRPr="00300727">
        <w:lastRenderedPageBreak/>
        <w:t>Методи навчання</w:t>
      </w:r>
    </w:p>
    <w:p w:rsidR="00EC58E3" w:rsidRPr="00EC58E3" w:rsidRDefault="00EC58E3" w:rsidP="00EC58E3">
      <w:pPr>
        <w:rPr>
          <w:lang w:val="uk-UA"/>
        </w:rPr>
      </w:pPr>
      <w:r w:rsidRPr="00EC58E3">
        <w:rPr>
          <w:lang w:val="uk-UA"/>
        </w:rPr>
        <w:t xml:space="preserve">Організація та здійснення діяльності при викладанні навчальної дисципліни «Міжнародне </w:t>
      </w:r>
      <w:r w:rsidR="00300727" w:rsidRPr="00EC58E3">
        <w:rPr>
          <w:lang w:val="uk-UA"/>
        </w:rPr>
        <w:t>гуманітарне</w:t>
      </w:r>
      <w:r w:rsidRPr="00EC58E3">
        <w:rPr>
          <w:lang w:val="uk-UA"/>
        </w:rPr>
        <w:t xml:space="preserve"> право» здійснюються на основі комплексного підходу з використанням таких методів навчання: лекції, семінарські заняття, самостійна робота (виконання практичних задач та індивідуальних доповідей). У випадку необхідності, викладач проводить групові та/або індивідуальні консультації зі студентами з обраної тематики. </w:t>
      </w:r>
    </w:p>
    <w:p w:rsidR="00EC58E3" w:rsidRPr="00EC58E3" w:rsidRDefault="00EC58E3" w:rsidP="00300727">
      <w:pPr>
        <w:pStyle w:val="2"/>
      </w:pPr>
      <w:r w:rsidRPr="00EC58E3">
        <w:t>Розподіл балів, які отримують студенти</w:t>
      </w:r>
    </w:p>
    <w:p w:rsidR="00EC58E3" w:rsidRPr="00EC58E3" w:rsidRDefault="00EC58E3" w:rsidP="00EC58E3">
      <w:pPr>
        <w:rPr>
          <w:lang w:val="uk-UA"/>
        </w:rPr>
      </w:pPr>
      <w:r w:rsidRPr="00EC58E3">
        <w:rPr>
          <w:lang w:val="uk-UA"/>
        </w:rPr>
        <w:t>Поточний контроль здійснюється за результатом оцінювання роботи студентів на семінарських заняттях (що включає виконання практичних задач) та виконання самостійної роботи у формі доповіді.</w:t>
      </w:r>
    </w:p>
    <w:p w:rsidR="00EC58E3" w:rsidRPr="00EC58E3" w:rsidRDefault="00EC58E3" w:rsidP="00EC58E3">
      <w:pPr>
        <w:rPr>
          <w:lang w:val="uk-UA"/>
        </w:rPr>
      </w:pPr>
      <w:r w:rsidRPr="00EC58E3">
        <w:rPr>
          <w:lang w:val="uk-UA"/>
        </w:rPr>
        <w:t>Контроль під час семінарського заняття може бути реалізованим: за результатами роботи над індивідуальним проектом, участі в обговореннях, виступу з доповіддю.</w:t>
      </w:r>
    </w:p>
    <w:p w:rsidR="00D24D6C" w:rsidRDefault="00EC58E3" w:rsidP="00EC58E3">
      <w:pPr>
        <w:rPr>
          <w:lang w:val="uk-UA"/>
        </w:rPr>
      </w:pPr>
      <w:r w:rsidRPr="00EC58E3">
        <w:rPr>
          <w:lang w:val="uk-UA"/>
        </w:rPr>
        <w:t xml:space="preserve">Підсумковий контроль проводиться у формі іспиту (для денної форми навчання) та у формі заліку (для заочної форми навчання). Залік проводиться у вигляді усної співбесіди; іспит </w:t>
      </w:r>
      <w:r w:rsidR="0022273A">
        <w:rPr>
          <w:lang w:val="en-US"/>
        </w:rPr>
        <w:t>–</w:t>
      </w:r>
      <w:r w:rsidRPr="00EC58E3">
        <w:rPr>
          <w:lang w:val="uk-UA"/>
        </w:rPr>
        <w:t xml:space="preserve"> у вигляді усної співбесіди з попередньою самостійною підготовкою студента до відповіді. Підсумкова оцінка розраховується відповідно до кількості балів, отриманих студентом під час проведення поточного контролю протягом семестру, самостійної роботи та з додаванням балів за іспит.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1"/>
        <w:gridCol w:w="4141"/>
        <w:gridCol w:w="3069"/>
      </w:tblGrid>
      <w:tr w:rsidR="00300727" w:rsidRPr="000F1E23" w:rsidTr="0022273A">
        <w:tblPrEx>
          <w:tblCellMar>
            <w:top w:w="0" w:type="dxa"/>
            <w:bottom w:w="0" w:type="dxa"/>
          </w:tblCellMar>
        </w:tblPrEx>
        <w:trPr>
          <w:trHeight w:val="340"/>
        </w:trPr>
        <w:tc>
          <w:tcPr>
            <w:tcW w:w="1851" w:type="dxa"/>
            <w:vMerge w:val="restart"/>
            <w:vAlign w:val="center"/>
          </w:tcPr>
          <w:p w:rsidR="00300727" w:rsidRPr="000F1E23" w:rsidRDefault="00300727" w:rsidP="0022273A">
            <w:pPr>
              <w:pStyle w:val="100"/>
            </w:pPr>
            <w:r w:rsidRPr="000F1E23">
              <w:t>Поточний контроль</w:t>
            </w:r>
          </w:p>
        </w:tc>
        <w:tc>
          <w:tcPr>
            <w:tcW w:w="4141" w:type="dxa"/>
            <w:vAlign w:val="center"/>
          </w:tcPr>
          <w:p w:rsidR="00300727" w:rsidRPr="000F1E23" w:rsidRDefault="00300727" w:rsidP="0022273A">
            <w:pPr>
              <w:pStyle w:val="100"/>
            </w:pPr>
            <w:r w:rsidRPr="000F1E23">
              <w:t>Семінарські заняття</w:t>
            </w:r>
          </w:p>
        </w:tc>
        <w:tc>
          <w:tcPr>
            <w:tcW w:w="3069" w:type="dxa"/>
            <w:vAlign w:val="center"/>
          </w:tcPr>
          <w:p w:rsidR="00300727" w:rsidRPr="000F1E23" w:rsidRDefault="00300727" w:rsidP="0022273A">
            <w:pPr>
              <w:pStyle w:val="100"/>
            </w:pPr>
            <w:r>
              <w:t>2</w:t>
            </w:r>
            <w:r w:rsidRPr="000F1E23">
              <w:t>5 балів</w:t>
            </w:r>
          </w:p>
        </w:tc>
      </w:tr>
      <w:tr w:rsidR="00300727" w:rsidRPr="000F1E23" w:rsidTr="0022273A">
        <w:tblPrEx>
          <w:tblCellMar>
            <w:top w:w="0" w:type="dxa"/>
            <w:bottom w:w="0" w:type="dxa"/>
          </w:tblCellMar>
        </w:tblPrEx>
        <w:trPr>
          <w:trHeight w:val="340"/>
        </w:trPr>
        <w:tc>
          <w:tcPr>
            <w:tcW w:w="1851" w:type="dxa"/>
            <w:vMerge/>
            <w:vAlign w:val="center"/>
          </w:tcPr>
          <w:p w:rsidR="00300727" w:rsidRPr="000F1E23" w:rsidRDefault="00300727" w:rsidP="0022273A">
            <w:pPr>
              <w:pStyle w:val="100"/>
            </w:pPr>
          </w:p>
        </w:tc>
        <w:tc>
          <w:tcPr>
            <w:tcW w:w="4141" w:type="dxa"/>
            <w:vAlign w:val="center"/>
          </w:tcPr>
          <w:p w:rsidR="00300727" w:rsidRPr="000F1E23" w:rsidRDefault="00300727" w:rsidP="0022273A">
            <w:pPr>
              <w:pStyle w:val="100"/>
            </w:pPr>
            <w:r w:rsidRPr="000F1E23">
              <w:t>Самостійна робота</w:t>
            </w:r>
          </w:p>
        </w:tc>
        <w:tc>
          <w:tcPr>
            <w:tcW w:w="3069" w:type="dxa"/>
            <w:vAlign w:val="center"/>
          </w:tcPr>
          <w:p w:rsidR="00300727" w:rsidRPr="000F1E23" w:rsidRDefault="00300727" w:rsidP="0022273A">
            <w:pPr>
              <w:pStyle w:val="100"/>
            </w:pPr>
            <w:r>
              <w:t>2</w:t>
            </w:r>
            <w:r w:rsidRPr="000F1E23">
              <w:t>0 балів</w:t>
            </w:r>
          </w:p>
        </w:tc>
      </w:tr>
      <w:tr w:rsidR="00300727" w:rsidRPr="000F1E23" w:rsidTr="0022273A">
        <w:tblPrEx>
          <w:tblCellMar>
            <w:top w:w="0" w:type="dxa"/>
            <w:bottom w:w="0" w:type="dxa"/>
          </w:tblCellMar>
        </w:tblPrEx>
        <w:trPr>
          <w:trHeight w:val="340"/>
        </w:trPr>
        <w:tc>
          <w:tcPr>
            <w:tcW w:w="1851" w:type="dxa"/>
            <w:vAlign w:val="center"/>
          </w:tcPr>
          <w:p w:rsidR="00300727" w:rsidRPr="000F1E23" w:rsidRDefault="00663D9D" w:rsidP="0022273A">
            <w:pPr>
              <w:pStyle w:val="100"/>
            </w:pPr>
            <w:r w:rsidRPr="000F1E23">
              <w:t>Підсумковий</w:t>
            </w:r>
            <w:r w:rsidR="00300727" w:rsidRPr="000F1E23">
              <w:t xml:space="preserve"> </w:t>
            </w:r>
            <w:r w:rsidRPr="000F1E23">
              <w:t>контроль</w:t>
            </w:r>
          </w:p>
        </w:tc>
        <w:tc>
          <w:tcPr>
            <w:tcW w:w="4141" w:type="dxa"/>
            <w:vAlign w:val="center"/>
          </w:tcPr>
          <w:p w:rsidR="00300727" w:rsidRPr="000F1E23" w:rsidRDefault="00300727" w:rsidP="0022273A">
            <w:pPr>
              <w:pStyle w:val="100"/>
            </w:pPr>
            <w:r w:rsidRPr="000F1E23">
              <w:t>Іспит</w:t>
            </w:r>
            <w:r>
              <w:t>/залік</w:t>
            </w:r>
          </w:p>
        </w:tc>
        <w:tc>
          <w:tcPr>
            <w:tcW w:w="3069" w:type="dxa"/>
            <w:vAlign w:val="center"/>
          </w:tcPr>
          <w:p w:rsidR="00300727" w:rsidRPr="000F1E23" w:rsidRDefault="00300727" w:rsidP="0022273A">
            <w:pPr>
              <w:pStyle w:val="100"/>
            </w:pPr>
            <w:r>
              <w:t>5</w:t>
            </w:r>
            <w:r w:rsidRPr="000F1E23">
              <w:t>5 балів</w:t>
            </w:r>
          </w:p>
        </w:tc>
      </w:tr>
      <w:tr w:rsidR="00300727" w:rsidRPr="0022273A" w:rsidTr="0022273A">
        <w:tblPrEx>
          <w:tblCellMar>
            <w:top w:w="0" w:type="dxa"/>
            <w:bottom w:w="0" w:type="dxa"/>
          </w:tblCellMar>
        </w:tblPrEx>
        <w:trPr>
          <w:trHeight w:val="340"/>
        </w:trPr>
        <w:tc>
          <w:tcPr>
            <w:tcW w:w="5992" w:type="dxa"/>
            <w:gridSpan w:val="2"/>
            <w:tcBorders>
              <w:bottom w:val="single" w:sz="4" w:space="0" w:color="auto"/>
            </w:tcBorders>
            <w:vAlign w:val="center"/>
          </w:tcPr>
          <w:p w:rsidR="00300727" w:rsidRPr="0022273A" w:rsidRDefault="00300727" w:rsidP="0022273A">
            <w:pPr>
              <w:pStyle w:val="100"/>
              <w:rPr>
                <w:b/>
              </w:rPr>
            </w:pPr>
            <w:r w:rsidRPr="0022273A">
              <w:rPr>
                <w:b/>
              </w:rPr>
              <w:t>Всього</w:t>
            </w:r>
          </w:p>
        </w:tc>
        <w:tc>
          <w:tcPr>
            <w:tcW w:w="3069" w:type="dxa"/>
            <w:vAlign w:val="center"/>
          </w:tcPr>
          <w:p w:rsidR="00300727" w:rsidRPr="0022273A" w:rsidRDefault="00300727" w:rsidP="0022273A">
            <w:pPr>
              <w:pStyle w:val="100"/>
              <w:rPr>
                <w:b/>
              </w:rPr>
            </w:pPr>
            <w:r w:rsidRPr="0022273A">
              <w:rPr>
                <w:b/>
              </w:rPr>
              <w:t>100 балів</w:t>
            </w:r>
          </w:p>
        </w:tc>
      </w:tr>
    </w:tbl>
    <w:p w:rsidR="00300727" w:rsidRDefault="0022273A" w:rsidP="0022273A">
      <w:pPr>
        <w:pStyle w:val="2"/>
      </w:pPr>
      <w:r w:rsidRPr="0022273A">
        <w:t>Шкала оцінювання</w:t>
      </w:r>
    </w:p>
    <w:tbl>
      <w:tblPr>
        <w:tblW w:w="5003" w:type="pct"/>
        <w:tblLayout w:type="fixed"/>
        <w:tblCellMar>
          <w:left w:w="85" w:type="dxa"/>
          <w:right w:w="57" w:type="dxa"/>
        </w:tblCellMar>
        <w:tblLook w:val="04A0" w:firstRow="1" w:lastRow="0" w:firstColumn="1" w:lastColumn="0" w:noHBand="0" w:noVBand="1"/>
      </w:tblPr>
      <w:tblGrid>
        <w:gridCol w:w="1372"/>
        <w:gridCol w:w="1850"/>
        <w:gridCol w:w="5844"/>
      </w:tblGrid>
      <w:tr w:rsidR="00536F43" w:rsidRPr="00536F43" w:rsidTr="00170BFE">
        <w:tblPrEx>
          <w:tblCellMar>
            <w:top w:w="0" w:type="dxa"/>
            <w:bottom w:w="0" w:type="dxa"/>
          </w:tblCellMar>
        </w:tblPrEx>
        <w:trPr>
          <w:trHeight w:val="624"/>
        </w:trPr>
        <w:tc>
          <w:tcPr>
            <w:tcW w:w="1372" w:type="dxa"/>
            <w:tcBorders>
              <w:top w:val="single" w:sz="4" w:space="0" w:color="auto"/>
              <w:left w:val="single" w:sz="4" w:space="0" w:color="auto"/>
            </w:tcBorders>
            <w:shd w:val="clear" w:color="auto" w:fill="FFFFFF"/>
            <w:vAlign w:val="center"/>
          </w:tcPr>
          <w:p w:rsidR="00536F43" w:rsidRPr="00536F43" w:rsidRDefault="00536F43" w:rsidP="00536F43">
            <w:pPr>
              <w:pStyle w:val="100"/>
            </w:pPr>
            <w:r w:rsidRPr="00536F43">
              <w:t>Шкала ECTS</w:t>
            </w:r>
          </w:p>
        </w:tc>
        <w:tc>
          <w:tcPr>
            <w:tcW w:w="1850" w:type="dxa"/>
            <w:tcBorders>
              <w:top w:val="single" w:sz="4" w:space="0" w:color="auto"/>
              <w:left w:val="single" w:sz="4" w:space="0" w:color="auto"/>
            </w:tcBorders>
            <w:shd w:val="clear" w:color="auto" w:fill="FFFFFF"/>
            <w:vAlign w:val="center"/>
          </w:tcPr>
          <w:p w:rsidR="00536F43" w:rsidRPr="00536F43" w:rsidRDefault="00536F43" w:rsidP="00536F43">
            <w:pPr>
              <w:pStyle w:val="100"/>
            </w:pPr>
            <w:r w:rsidRPr="00536F43">
              <w:t>Оцінка за стобальною шкалою</w:t>
            </w:r>
          </w:p>
        </w:tc>
        <w:tc>
          <w:tcPr>
            <w:tcW w:w="5844" w:type="dxa"/>
            <w:tcBorders>
              <w:top w:val="single" w:sz="4" w:space="0" w:color="auto"/>
              <w:left w:val="single" w:sz="4" w:space="0" w:color="auto"/>
              <w:right w:val="single" w:sz="4" w:space="0" w:color="auto"/>
            </w:tcBorders>
            <w:shd w:val="clear" w:color="auto" w:fill="FFFFFF"/>
            <w:vAlign w:val="center"/>
          </w:tcPr>
          <w:p w:rsidR="00536F43" w:rsidRPr="00536F43" w:rsidRDefault="00536F43" w:rsidP="00536F43">
            <w:pPr>
              <w:pStyle w:val="100"/>
            </w:pPr>
            <w:r w:rsidRPr="00536F43">
              <w:t>Значення оцінки</w:t>
            </w:r>
          </w:p>
        </w:tc>
      </w:tr>
      <w:tr w:rsidR="00536F43" w:rsidRPr="00536F43" w:rsidTr="00170BFE">
        <w:tblPrEx>
          <w:tblCellMar>
            <w:top w:w="0" w:type="dxa"/>
            <w:bottom w:w="0" w:type="dxa"/>
          </w:tblCellMar>
        </w:tblPrEx>
        <w:trPr>
          <w:trHeight w:val="624"/>
        </w:trPr>
        <w:tc>
          <w:tcPr>
            <w:tcW w:w="1372" w:type="dxa"/>
            <w:tcBorders>
              <w:top w:val="single" w:sz="4" w:space="0" w:color="auto"/>
              <w:left w:val="single" w:sz="4" w:space="0" w:color="auto"/>
            </w:tcBorders>
            <w:shd w:val="clear" w:color="auto" w:fill="FFFFFF"/>
            <w:vAlign w:val="center"/>
          </w:tcPr>
          <w:p w:rsidR="00536F43" w:rsidRPr="005B7373" w:rsidRDefault="00536F43" w:rsidP="00536F43">
            <w:pPr>
              <w:pStyle w:val="100"/>
              <w:rPr>
                <w:b/>
              </w:rPr>
            </w:pPr>
            <w:r w:rsidRPr="005B7373">
              <w:rPr>
                <w:b/>
              </w:rPr>
              <w:t>А</w:t>
            </w:r>
          </w:p>
        </w:tc>
        <w:tc>
          <w:tcPr>
            <w:tcW w:w="1850" w:type="dxa"/>
            <w:tcBorders>
              <w:top w:val="single" w:sz="4" w:space="0" w:color="auto"/>
              <w:left w:val="single" w:sz="4" w:space="0" w:color="auto"/>
            </w:tcBorders>
            <w:shd w:val="clear" w:color="auto" w:fill="FFFFFF"/>
            <w:vAlign w:val="center"/>
          </w:tcPr>
          <w:p w:rsidR="00536F43" w:rsidRPr="00536F43" w:rsidRDefault="00536F43" w:rsidP="00536F43">
            <w:pPr>
              <w:pStyle w:val="100"/>
            </w:pPr>
            <w:r w:rsidRPr="00536F43">
              <w:t>90-100</w:t>
            </w:r>
          </w:p>
          <w:p w:rsidR="00536F43" w:rsidRPr="00536F43" w:rsidRDefault="00536F43" w:rsidP="00536F43">
            <w:pPr>
              <w:pStyle w:val="100"/>
            </w:pPr>
            <w:r w:rsidRPr="00536F43">
              <w:t>Балів</w:t>
            </w:r>
          </w:p>
        </w:tc>
        <w:tc>
          <w:tcPr>
            <w:tcW w:w="5844" w:type="dxa"/>
            <w:tcBorders>
              <w:top w:val="single" w:sz="4" w:space="0" w:color="auto"/>
              <w:left w:val="single" w:sz="4" w:space="0" w:color="auto"/>
              <w:right w:val="single" w:sz="4" w:space="0" w:color="auto"/>
            </w:tcBorders>
            <w:shd w:val="clear" w:color="auto" w:fill="FFFFFF"/>
            <w:vAlign w:val="center"/>
          </w:tcPr>
          <w:p w:rsidR="00536F43" w:rsidRPr="00536F43" w:rsidRDefault="00536F43" w:rsidP="0022273A">
            <w:pPr>
              <w:pStyle w:val="100"/>
              <w:jc w:val="left"/>
            </w:pPr>
            <w:r w:rsidRPr="005B7373">
              <w:rPr>
                <w:b/>
              </w:rPr>
              <w:t>Відмінно</w:t>
            </w:r>
            <w:r w:rsidRPr="00536F43">
              <w:t xml:space="preserve"> </w:t>
            </w:r>
            <w:r w:rsidR="00DD0800">
              <w:t>–</w:t>
            </w:r>
            <w:r w:rsidRPr="00536F43">
              <w:t xml:space="preserve"> відмінний рівень знань (умінь) в межах обов’язкового матеріалу з, можливими, незначними недоліками</w:t>
            </w:r>
          </w:p>
        </w:tc>
      </w:tr>
      <w:tr w:rsidR="005B7373" w:rsidRPr="00536F43" w:rsidTr="00170BFE">
        <w:tblPrEx>
          <w:tblCellMar>
            <w:top w:w="0" w:type="dxa"/>
            <w:bottom w:w="0" w:type="dxa"/>
          </w:tblCellMar>
        </w:tblPrEx>
        <w:trPr>
          <w:trHeight w:val="624"/>
        </w:trPr>
        <w:tc>
          <w:tcPr>
            <w:tcW w:w="1372" w:type="dxa"/>
            <w:tcBorders>
              <w:top w:val="single" w:sz="4" w:space="0" w:color="auto"/>
              <w:left w:val="single" w:sz="4" w:space="0" w:color="auto"/>
            </w:tcBorders>
            <w:shd w:val="clear" w:color="auto" w:fill="FFFFFF"/>
            <w:vAlign w:val="center"/>
          </w:tcPr>
          <w:p w:rsidR="005B7373" w:rsidRPr="005B7373" w:rsidRDefault="005B7373" w:rsidP="00536F43">
            <w:pPr>
              <w:pStyle w:val="100"/>
              <w:rPr>
                <w:b/>
              </w:rPr>
            </w:pPr>
            <w:r w:rsidRPr="005B7373">
              <w:rPr>
                <w:b/>
              </w:rPr>
              <w:t>В</w:t>
            </w:r>
          </w:p>
        </w:tc>
        <w:tc>
          <w:tcPr>
            <w:tcW w:w="1850" w:type="dxa"/>
            <w:tcBorders>
              <w:top w:val="single" w:sz="4" w:space="0" w:color="auto"/>
              <w:left w:val="single" w:sz="4" w:space="0" w:color="auto"/>
            </w:tcBorders>
            <w:shd w:val="clear" w:color="auto" w:fill="FFFFFF"/>
            <w:vAlign w:val="center"/>
          </w:tcPr>
          <w:p w:rsidR="005B7373" w:rsidRPr="00536F43" w:rsidRDefault="005B7373" w:rsidP="00536F43">
            <w:pPr>
              <w:pStyle w:val="100"/>
            </w:pPr>
            <w:r w:rsidRPr="00536F43">
              <w:t>82-89</w:t>
            </w:r>
          </w:p>
          <w:p w:rsidR="005B7373" w:rsidRPr="00536F43" w:rsidRDefault="005B7373" w:rsidP="00536F43">
            <w:pPr>
              <w:pStyle w:val="100"/>
            </w:pPr>
            <w:r w:rsidRPr="00536F43">
              <w:t>Балів</w:t>
            </w:r>
          </w:p>
        </w:tc>
        <w:tc>
          <w:tcPr>
            <w:tcW w:w="5844" w:type="dxa"/>
            <w:vMerge w:val="restart"/>
            <w:tcBorders>
              <w:top w:val="single" w:sz="4" w:space="0" w:color="auto"/>
              <w:left w:val="single" w:sz="4" w:space="0" w:color="auto"/>
              <w:right w:val="single" w:sz="4" w:space="0" w:color="auto"/>
            </w:tcBorders>
            <w:shd w:val="clear" w:color="auto" w:fill="FFFFFF"/>
            <w:vAlign w:val="center"/>
          </w:tcPr>
          <w:p w:rsidR="005B7373" w:rsidRPr="00536F43" w:rsidRDefault="005B7373" w:rsidP="0022273A">
            <w:pPr>
              <w:pStyle w:val="100"/>
              <w:jc w:val="left"/>
            </w:pPr>
            <w:r w:rsidRPr="005B7373">
              <w:rPr>
                <w:b/>
              </w:rPr>
              <w:t>Добре</w:t>
            </w:r>
            <w:r w:rsidRPr="00536F43">
              <w:t xml:space="preserve"> </w:t>
            </w:r>
            <w:r>
              <w:t>–</w:t>
            </w:r>
            <w:r w:rsidRPr="00536F43">
              <w:t xml:space="preserve"> високий рівень знань (умінь) в межах обов’язкового матеріалу без суттєвих (грубих) помилок</w:t>
            </w:r>
          </w:p>
        </w:tc>
      </w:tr>
      <w:tr w:rsidR="005B7373" w:rsidRPr="00536F43" w:rsidTr="00170BFE">
        <w:tblPrEx>
          <w:tblCellMar>
            <w:top w:w="0" w:type="dxa"/>
            <w:bottom w:w="0" w:type="dxa"/>
          </w:tblCellMar>
        </w:tblPrEx>
        <w:trPr>
          <w:trHeight w:val="624"/>
        </w:trPr>
        <w:tc>
          <w:tcPr>
            <w:tcW w:w="1372" w:type="dxa"/>
            <w:tcBorders>
              <w:top w:val="single" w:sz="4" w:space="0" w:color="auto"/>
              <w:left w:val="single" w:sz="4" w:space="0" w:color="auto"/>
            </w:tcBorders>
            <w:shd w:val="clear" w:color="auto" w:fill="FFFFFF"/>
            <w:vAlign w:val="center"/>
          </w:tcPr>
          <w:p w:rsidR="005B7373" w:rsidRPr="005B7373" w:rsidRDefault="005B7373" w:rsidP="00536F43">
            <w:pPr>
              <w:pStyle w:val="100"/>
              <w:rPr>
                <w:b/>
              </w:rPr>
            </w:pPr>
            <w:r w:rsidRPr="005B7373">
              <w:rPr>
                <w:b/>
              </w:rPr>
              <w:t>С</w:t>
            </w:r>
          </w:p>
        </w:tc>
        <w:tc>
          <w:tcPr>
            <w:tcW w:w="1850" w:type="dxa"/>
            <w:tcBorders>
              <w:top w:val="single" w:sz="4" w:space="0" w:color="auto"/>
              <w:left w:val="single" w:sz="4" w:space="0" w:color="auto"/>
              <w:right w:val="single" w:sz="4" w:space="0" w:color="auto"/>
            </w:tcBorders>
            <w:shd w:val="clear" w:color="auto" w:fill="FFFFFF"/>
            <w:vAlign w:val="center"/>
          </w:tcPr>
          <w:p w:rsidR="005B7373" w:rsidRPr="00536F43" w:rsidRDefault="005B7373" w:rsidP="00536F43">
            <w:pPr>
              <w:pStyle w:val="100"/>
            </w:pPr>
            <w:r w:rsidRPr="00536F43">
              <w:t>74-81</w:t>
            </w:r>
          </w:p>
          <w:p w:rsidR="005B7373" w:rsidRPr="00536F43" w:rsidRDefault="005B7373" w:rsidP="00536F43">
            <w:pPr>
              <w:pStyle w:val="100"/>
            </w:pPr>
            <w:r w:rsidRPr="00536F43">
              <w:t>Балів</w:t>
            </w:r>
          </w:p>
        </w:tc>
        <w:tc>
          <w:tcPr>
            <w:tcW w:w="5844" w:type="dxa"/>
            <w:vMerge/>
            <w:tcBorders>
              <w:left w:val="single" w:sz="4" w:space="0" w:color="auto"/>
              <w:right w:val="single" w:sz="4" w:space="0" w:color="auto"/>
            </w:tcBorders>
            <w:shd w:val="clear" w:color="auto" w:fill="auto"/>
            <w:vAlign w:val="center"/>
          </w:tcPr>
          <w:p w:rsidR="005B7373" w:rsidRPr="00536F43" w:rsidRDefault="005B7373" w:rsidP="0022273A">
            <w:pPr>
              <w:pStyle w:val="100"/>
              <w:jc w:val="left"/>
            </w:pPr>
          </w:p>
        </w:tc>
      </w:tr>
      <w:tr w:rsidR="00536F43" w:rsidRPr="00536F43" w:rsidTr="00170BFE">
        <w:tblPrEx>
          <w:tblCellMar>
            <w:top w:w="0" w:type="dxa"/>
            <w:bottom w:w="0" w:type="dxa"/>
          </w:tblCellMar>
        </w:tblPrEx>
        <w:trPr>
          <w:trHeight w:val="624"/>
        </w:trPr>
        <w:tc>
          <w:tcPr>
            <w:tcW w:w="1372" w:type="dxa"/>
            <w:tcBorders>
              <w:top w:val="single" w:sz="4" w:space="0" w:color="auto"/>
              <w:left w:val="single" w:sz="4" w:space="0" w:color="auto"/>
            </w:tcBorders>
            <w:shd w:val="clear" w:color="auto" w:fill="FFFFFF"/>
            <w:vAlign w:val="center"/>
          </w:tcPr>
          <w:p w:rsidR="00536F43" w:rsidRPr="005B7373" w:rsidRDefault="005B7373" w:rsidP="00536F43">
            <w:pPr>
              <w:pStyle w:val="100"/>
              <w:rPr>
                <w:b/>
                <w:lang w:val="en-US"/>
              </w:rPr>
            </w:pPr>
            <w:r w:rsidRPr="005B7373">
              <w:rPr>
                <w:b/>
                <w:lang w:val="en-US"/>
              </w:rPr>
              <w:t>D</w:t>
            </w:r>
          </w:p>
        </w:tc>
        <w:tc>
          <w:tcPr>
            <w:tcW w:w="1850" w:type="dxa"/>
            <w:tcBorders>
              <w:top w:val="single" w:sz="4" w:space="0" w:color="auto"/>
              <w:left w:val="single" w:sz="4" w:space="0" w:color="auto"/>
            </w:tcBorders>
            <w:shd w:val="clear" w:color="auto" w:fill="FFFFFF"/>
            <w:vAlign w:val="center"/>
          </w:tcPr>
          <w:p w:rsidR="00536F43" w:rsidRPr="00536F43" w:rsidRDefault="00536F43" w:rsidP="00536F43">
            <w:pPr>
              <w:pStyle w:val="100"/>
            </w:pPr>
            <w:r w:rsidRPr="00536F43">
              <w:t>64-73</w:t>
            </w:r>
          </w:p>
          <w:p w:rsidR="00536F43" w:rsidRPr="00536F43" w:rsidRDefault="00536F43" w:rsidP="00536F43">
            <w:pPr>
              <w:pStyle w:val="100"/>
            </w:pPr>
            <w:r w:rsidRPr="00536F43">
              <w:t>Балів</w:t>
            </w:r>
          </w:p>
        </w:tc>
        <w:tc>
          <w:tcPr>
            <w:tcW w:w="5844" w:type="dxa"/>
            <w:vMerge w:val="restart"/>
            <w:tcBorders>
              <w:top w:val="single" w:sz="4" w:space="0" w:color="auto"/>
              <w:left w:val="single" w:sz="4" w:space="0" w:color="auto"/>
              <w:right w:val="single" w:sz="4" w:space="0" w:color="auto"/>
            </w:tcBorders>
            <w:shd w:val="clear" w:color="auto" w:fill="FFFFFF"/>
            <w:vAlign w:val="center"/>
          </w:tcPr>
          <w:p w:rsidR="00536F43" w:rsidRPr="00536F43" w:rsidRDefault="00536F43" w:rsidP="0022273A">
            <w:pPr>
              <w:pStyle w:val="100"/>
              <w:jc w:val="left"/>
            </w:pPr>
            <w:r w:rsidRPr="005B7373">
              <w:rPr>
                <w:b/>
              </w:rPr>
              <w:t>Задовільно</w:t>
            </w:r>
            <w:r w:rsidRPr="00536F43">
              <w:t xml:space="preserve"> </w:t>
            </w:r>
            <w:r w:rsidR="00DD0800">
              <w:t>–</w:t>
            </w:r>
            <w:r w:rsidRPr="00536F43">
              <w:t xml:space="preserve"> посередній рівень знань (умінь) із значною кількістю недоліків, достатній для подальшого навчання або професійної діяльності</w:t>
            </w:r>
          </w:p>
        </w:tc>
      </w:tr>
      <w:tr w:rsidR="00536F43" w:rsidRPr="00536F43" w:rsidTr="00170BFE">
        <w:tblPrEx>
          <w:tblCellMar>
            <w:top w:w="0" w:type="dxa"/>
            <w:bottom w:w="0" w:type="dxa"/>
          </w:tblCellMar>
        </w:tblPrEx>
        <w:trPr>
          <w:trHeight w:val="624"/>
        </w:trPr>
        <w:tc>
          <w:tcPr>
            <w:tcW w:w="1372" w:type="dxa"/>
            <w:tcBorders>
              <w:top w:val="single" w:sz="4" w:space="0" w:color="auto"/>
              <w:left w:val="single" w:sz="4" w:space="0" w:color="auto"/>
            </w:tcBorders>
            <w:shd w:val="clear" w:color="auto" w:fill="FFFFFF"/>
            <w:vAlign w:val="center"/>
          </w:tcPr>
          <w:p w:rsidR="00536F43" w:rsidRPr="005B7373" w:rsidRDefault="00536F43" w:rsidP="00536F43">
            <w:pPr>
              <w:pStyle w:val="100"/>
              <w:rPr>
                <w:b/>
              </w:rPr>
            </w:pPr>
            <w:r w:rsidRPr="005B7373">
              <w:rPr>
                <w:b/>
              </w:rPr>
              <w:t>Е</w:t>
            </w:r>
          </w:p>
        </w:tc>
        <w:tc>
          <w:tcPr>
            <w:tcW w:w="1850" w:type="dxa"/>
            <w:tcBorders>
              <w:top w:val="single" w:sz="4" w:space="0" w:color="auto"/>
              <w:left w:val="single" w:sz="4" w:space="0" w:color="auto"/>
            </w:tcBorders>
            <w:shd w:val="clear" w:color="auto" w:fill="FFFFFF"/>
            <w:vAlign w:val="center"/>
          </w:tcPr>
          <w:p w:rsidR="00536F43" w:rsidRPr="00536F43" w:rsidRDefault="00536F43" w:rsidP="00536F43">
            <w:pPr>
              <w:pStyle w:val="100"/>
            </w:pPr>
            <w:r w:rsidRPr="00536F43">
              <w:t>60-63</w:t>
            </w:r>
          </w:p>
          <w:p w:rsidR="00536F43" w:rsidRPr="00536F43" w:rsidRDefault="00536F43" w:rsidP="00536F43">
            <w:pPr>
              <w:pStyle w:val="100"/>
            </w:pPr>
            <w:r w:rsidRPr="00536F43">
              <w:t>Балів</w:t>
            </w:r>
          </w:p>
        </w:tc>
        <w:tc>
          <w:tcPr>
            <w:tcW w:w="5844" w:type="dxa"/>
            <w:vMerge/>
            <w:tcBorders>
              <w:left w:val="single" w:sz="4" w:space="0" w:color="auto"/>
              <w:right w:val="single" w:sz="4" w:space="0" w:color="auto"/>
            </w:tcBorders>
            <w:shd w:val="clear" w:color="auto" w:fill="FFFFFF"/>
            <w:vAlign w:val="center"/>
          </w:tcPr>
          <w:p w:rsidR="00536F43" w:rsidRPr="00536F43" w:rsidRDefault="00536F43" w:rsidP="0022273A">
            <w:pPr>
              <w:pStyle w:val="100"/>
              <w:jc w:val="left"/>
            </w:pPr>
          </w:p>
        </w:tc>
      </w:tr>
      <w:tr w:rsidR="00536F43" w:rsidRPr="00536F43" w:rsidTr="00170BFE">
        <w:tblPrEx>
          <w:tblCellMar>
            <w:top w:w="0" w:type="dxa"/>
            <w:bottom w:w="0" w:type="dxa"/>
          </w:tblCellMar>
        </w:tblPrEx>
        <w:trPr>
          <w:trHeight w:val="624"/>
        </w:trPr>
        <w:tc>
          <w:tcPr>
            <w:tcW w:w="1372" w:type="dxa"/>
            <w:tcBorders>
              <w:top w:val="single" w:sz="4" w:space="0" w:color="auto"/>
              <w:left w:val="single" w:sz="4" w:space="0" w:color="auto"/>
            </w:tcBorders>
            <w:shd w:val="clear" w:color="auto" w:fill="FFFFFF"/>
            <w:vAlign w:val="center"/>
          </w:tcPr>
          <w:p w:rsidR="00536F43" w:rsidRPr="005B7373" w:rsidRDefault="00536F43" w:rsidP="00536F43">
            <w:pPr>
              <w:pStyle w:val="100"/>
              <w:rPr>
                <w:b/>
              </w:rPr>
            </w:pPr>
            <w:r w:rsidRPr="005B7373">
              <w:rPr>
                <w:b/>
              </w:rPr>
              <w:t>FХ</w:t>
            </w:r>
          </w:p>
        </w:tc>
        <w:tc>
          <w:tcPr>
            <w:tcW w:w="1850" w:type="dxa"/>
            <w:tcBorders>
              <w:top w:val="single" w:sz="4" w:space="0" w:color="auto"/>
              <w:left w:val="single" w:sz="4" w:space="0" w:color="auto"/>
            </w:tcBorders>
            <w:shd w:val="clear" w:color="auto" w:fill="FFFFFF"/>
            <w:vAlign w:val="center"/>
          </w:tcPr>
          <w:p w:rsidR="00536F43" w:rsidRPr="00536F43" w:rsidRDefault="00536F43" w:rsidP="00536F43">
            <w:pPr>
              <w:pStyle w:val="100"/>
            </w:pPr>
            <w:r w:rsidRPr="00536F43">
              <w:t>35-59</w:t>
            </w:r>
          </w:p>
          <w:p w:rsidR="00536F43" w:rsidRPr="00536F43" w:rsidRDefault="00536F43" w:rsidP="00536F43">
            <w:pPr>
              <w:pStyle w:val="100"/>
            </w:pPr>
            <w:r w:rsidRPr="00536F43">
              <w:t>Балів</w:t>
            </w:r>
          </w:p>
        </w:tc>
        <w:tc>
          <w:tcPr>
            <w:tcW w:w="5844" w:type="dxa"/>
            <w:tcBorders>
              <w:top w:val="single" w:sz="4" w:space="0" w:color="auto"/>
              <w:left w:val="single" w:sz="4" w:space="0" w:color="auto"/>
              <w:right w:val="single" w:sz="4" w:space="0" w:color="auto"/>
            </w:tcBorders>
            <w:shd w:val="clear" w:color="auto" w:fill="FFFFFF"/>
            <w:vAlign w:val="center"/>
          </w:tcPr>
          <w:p w:rsidR="00536F43" w:rsidRPr="00536F43" w:rsidRDefault="00536F43" w:rsidP="0022273A">
            <w:pPr>
              <w:pStyle w:val="100"/>
              <w:jc w:val="left"/>
            </w:pPr>
            <w:r w:rsidRPr="005B7373">
              <w:rPr>
                <w:b/>
              </w:rPr>
              <w:t>Незадовільно</w:t>
            </w:r>
            <w:r w:rsidRPr="00536F43">
              <w:t xml:space="preserve"> – </w:t>
            </w:r>
            <w:proofErr w:type="spellStart"/>
            <w:r w:rsidRPr="00536F43">
              <w:t>помірно</w:t>
            </w:r>
            <w:proofErr w:type="spellEnd"/>
            <w:r w:rsidRPr="00536F43">
              <w:t xml:space="preserve"> низький рівень знань, з можливістю повторного перескладання за умови належного самостійного доопрацювання</w:t>
            </w:r>
          </w:p>
        </w:tc>
      </w:tr>
      <w:tr w:rsidR="00536F43" w:rsidRPr="00536F43" w:rsidTr="00170BFE">
        <w:tblPrEx>
          <w:tblCellMar>
            <w:top w:w="0" w:type="dxa"/>
            <w:bottom w:w="0" w:type="dxa"/>
          </w:tblCellMar>
        </w:tblPrEx>
        <w:trPr>
          <w:trHeight w:val="624"/>
        </w:trPr>
        <w:tc>
          <w:tcPr>
            <w:tcW w:w="1372" w:type="dxa"/>
            <w:tcBorders>
              <w:top w:val="single" w:sz="4" w:space="0" w:color="auto"/>
              <w:left w:val="single" w:sz="4" w:space="0" w:color="auto"/>
              <w:bottom w:val="single" w:sz="4" w:space="0" w:color="auto"/>
            </w:tcBorders>
            <w:shd w:val="clear" w:color="auto" w:fill="FFFFFF"/>
            <w:vAlign w:val="center"/>
          </w:tcPr>
          <w:p w:rsidR="00536F43" w:rsidRPr="005B7373" w:rsidRDefault="00536F43" w:rsidP="00536F43">
            <w:pPr>
              <w:pStyle w:val="100"/>
              <w:rPr>
                <w:b/>
              </w:rPr>
            </w:pPr>
            <w:r w:rsidRPr="005B7373">
              <w:rPr>
                <w:b/>
              </w:rPr>
              <w:t>F</w:t>
            </w:r>
          </w:p>
        </w:tc>
        <w:tc>
          <w:tcPr>
            <w:tcW w:w="1850" w:type="dxa"/>
            <w:tcBorders>
              <w:top w:val="single" w:sz="4" w:space="0" w:color="auto"/>
              <w:left w:val="single" w:sz="4" w:space="0" w:color="auto"/>
              <w:bottom w:val="single" w:sz="4" w:space="0" w:color="auto"/>
            </w:tcBorders>
            <w:shd w:val="clear" w:color="auto" w:fill="FFFFFF"/>
            <w:vAlign w:val="center"/>
          </w:tcPr>
          <w:p w:rsidR="00536F43" w:rsidRPr="00536F43" w:rsidRDefault="00536F43" w:rsidP="00536F43">
            <w:pPr>
              <w:pStyle w:val="100"/>
            </w:pPr>
            <w:r w:rsidRPr="00536F43">
              <w:t>1-34</w:t>
            </w:r>
          </w:p>
          <w:p w:rsidR="00536F43" w:rsidRPr="00536F43" w:rsidRDefault="00536F43" w:rsidP="00536F43">
            <w:pPr>
              <w:pStyle w:val="100"/>
            </w:pPr>
            <w:r w:rsidRPr="00536F43">
              <w:t>балів</w:t>
            </w:r>
          </w:p>
        </w:tc>
        <w:tc>
          <w:tcPr>
            <w:tcW w:w="5844" w:type="dxa"/>
            <w:tcBorders>
              <w:top w:val="single" w:sz="4" w:space="0" w:color="auto"/>
              <w:left w:val="single" w:sz="4" w:space="0" w:color="auto"/>
              <w:bottom w:val="single" w:sz="4" w:space="0" w:color="auto"/>
              <w:right w:val="single" w:sz="4" w:space="0" w:color="auto"/>
            </w:tcBorders>
            <w:shd w:val="clear" w:color="auto" w:fill="FFFFFF"/>
            <w:vAlign w:val="center"/>
          </w:tcPr>
          <w:p w:rsidR="00536F43" w:rsidRPr="00536F43" w:rsidRDefault="00536F43" w:rsidP="0022273A">
            <w:pPr>
              <w:pStyle w:val="100"/>
              <w:jc w:val="left"/>
            </w:pPr>
            <w:r w:rsidRPr="005B7373">
              <w:rPr>
                <w:b/>
              </w:rPr>
              <w:t>Незадовільно</w:t>
            </w:r>
            <w:r w:rsidRPr="00536F43">
              <w:t xml:space="preserve"> </w:t>
            </w:r>
            <w:r w:rsidR="005B7373">
              <w:rPr>
                <w:lang w:val="en-US"/>
              </w:rPr>
              <w:t>–</w:t>
            </w:r>
            <w:r w:rsidRPr="00536F43">
              <w:t xml:space="preserve"> досить низький рівень знань (умінь), що вимагає повторного перескладання за умови належного самостійного доопрацювання</w:t>
            </w:r>
          </w:p>
        </w:tc>
      </w:tr>
    </w:tbl>
    <w:p w:rsidR="00170BFE" w:rsidRDefault="00170BFE">
      <w:pPr>
        <w:rPr>
          <w:lang w:val="uk-UA"/>
        </w:rPr>
      </w:pPr>
      <w:r>
        <w:rPr>
          <w:lang w:val="uk-UA"/>
        </w:rPr>
        <w:br w:type="page"/>
      </w:r>
    </w:p>
    <w:p w:rsidR="00536F43" w:rsidRDefault="00170BFE" w:rsidP="008573C1">
      <w:pPr>
        <w:pStyle w:val="2"/>
      </w:pPr>
      <w:r w:rsidRPr="00170BFE">
        <w:lastRenderedPageBreak/>
        <w:t>Нормативно-правові акти та література,</w:t>
      </w:r>
      <w:r>
        <w:rPr>
          <w:lang w:val="en-US"/>
        </w:rPr>
        <w:t xml:space="preserve"> </w:t>
      </w:r>
      <w:r w:rsidRPr="00170BFE">
        <w:t>рекомендовані до вивчення</w:t>
      </w:r>
    </w:p>
    <w:p w:rsidR="00170BFE" w:rsidRDefault="00170BFE" w:rsidP="00170BFE">
      <w:pPr>
        <w:rPr>
          <w:lang w:val="uk-UA"/>
        </w:rPr>
      </w:pPr>
    </w:p>
    <w:p w:rsidR="008573C1" w:rsidRPr="008573C1" w:rsidRDefault="008573C1" w:rsidP="008573C1">
      <w:pPr>
        <w:pStyle w:val="3"/>
      </w:pPr>
      <w:r w:rsidRPr="008573C1">
        <w:t>Базові нормативно-правові акти</w:t>
      </w:r>
    </w:p>
    <w:p w:rsidR="008573C1" w:rsidRPr="008573C1" w:rsidRDefault="008573C1" w:rsidP="008573C1">
      <w:pPr>
        <w:pStyle w:val="a"/>
      </w:pPr>
      <w:proofErr w:type="spellStart"/>
      <w:r w:rsidRPr="008573C1">
        <w:t>Венская</w:t>
      </w:r>
      <w:proofErr w:type="spellEnd"/>
      <w:r w:rsidRPr="008573C1">
        <w:t xml:space="preserve"> </w:t>
      </w:r>
      <w:proofErr w:type="spellStart"/>
      <w:r w:rsidRPr="008573C1">
        <w:t>конвенция</w:t>
      </w:r>
      <w:proofErr w:type="spellEnd"/>
      <w:r w:rsidRPr="008573C1">
        <w:t xml:space="preserve"> о </w:t>
      </w:r>
      <w:proofErr w:type="spellStart"/>
      <w:r w:rsidRPr="008573C1">
        <w:t>дипломатических</w:t>
      </w:r>
      <w:proofErr w:type="spellEnd"/>
      <w:r w:rsidRPr="008573C1">
        <w:t xml:space="preserve"> </w:t>
      </w:r>
      <w:proofErr w:type="spellStart"/>
      <w:r w:rsidRPr="008573C1">
        <w:t>сношениях</w:t>
      </w:r>
      <w:proofErr w:type="spellEnd"/>
      <w:r w:rsidRPr="008573C1">
        <w:t xml:space="preserve"> [Електронний ресурс]: – Режим доступу: http://zakon4.rada. gov.ua/</w:t>
      </w:r>
      <w:proofErr w:type="spellStart"/>
      <w:r w:rsidRPr="008573C1">
        <w:t>laws</w:t>
      </w:r>
      <w:proofErr w:type="spellEnd"/>
      <w:r w:rsidRPr="008573C1">
        <w:t>/</w:t>
      </w:r>
      <w:proofErr w:type="spellStart"/>
      <w:r w:rsidRPr="008573C1">
        <w:t>show</w:t>
      </w:r>
      <w:proofErr w:type="spellEnd"/>
      <w:r w:rsidRPr="008573C1">
        <w:t>/995_048.</w:t>
      </w:r>
    </w:p>
    <w:p w:rsidR="008573C1" w:rsidRPr="008573C1" w:rsidRDefault="008573C1" w:rsidP="008573C1">
      <w:pPr>
        <w:pStyle w:val="a"/>
      </w:pPr>
      <w:r w:rsidRPr="008573C1">
        <w:t xml:space="preserve">Додатковий протокол до Женевських конвенцій від 12 серпня 1949 року, що стосується захисту 158 жертв міжнародних збройних конфліктів (Протокол I), від 8 червня 1977 року [Електронний ресурс]: – Режим доступу: http://zakon4.rada.gov. </w:t>
      </w:r>
      <w:proofErr w:type="spellStart"/>
      <w:r w:rsidRPr="008573C1">
        <w:t>ua</w:t>
      </w:r>
      <w:proofErr w:type="spellEnd"/>
      <w:r w:rsidRPr="008573C1">
        <w:t>/</w:t>
      </w:r>
      <w:proofErr w:type="spellStart"/>
      <w:r w:rsidRPr="008573C1">
        <w:t>laws</w:t>
      </w:r>
      <w:proofErr w:type="spellEnd"/>
      <w:r w:rsidRPr="008573C1">
        <w:t>/</w:t>
      </w:r>
      <w:proofErr w:type="spellStart"/>
      <w:r w:rsidRPr="008573C1">
        <w:t>show</w:t>
      </w:r>
      <w:proofErr w:type="spellEnd"/>
      <w:r w:rsidRPr="008573C1">
        <w:t>/995_199/</w:t>
      </w:r>
      <w:proofErr w:type="spellStart"/>
      <w:r w:rsidRPr="008573C1">
        <w:t>page</w:t>
      </w:r>
      <w:proofErr w:type="spellEnd"/>
      <w:r w:rsidRPr="008573C1">
        <w:t xml:space="preserve">. </w:t>
      </w:r>
    </w:p>
    <w:p w:rsidR="008573C1" w:rsidRPr="008573C1" w:rsidRDefault="008573C1" w:rsidP="008573C1">
      <w:pPr>
        <w:pStyle w:val="a"/>
      </w:pPr>
      <w:r w:rsidRPr="008573C1">
        <w:t xml:space="preserve">Женевські конвенції про поводження з військовополоненими [Електронний ресурс]: – Режим доступу: http://zakon4.rada.gov.ua/laws/show/995_153. </w:t>
      </w:r>
    </w:p>
    <w:p w:rsidR="008573C1" w:rsidRPr="008573C1" w:rsidRDefault="008573C1" w:rsidP="008573C1">
      <w:pPr>
        <w:pStyle w:val="a"/>
      </w:pPr>
      <w:r w:rsidRPr="008573C1">
        <w:t xml:space="preserve">Конвенція про заборону або обмеження застосування конкретних видів звичайної зброї, які можуть вважатися такими, що завдають надмірних ушкоджень або мають не вибіркову дію [Електронний ресурс]: – Режим доступу: http://zakon2.rada.gov.ua/laws/show/995_266. </w:t>
      </w:r>
    </w:p>
    <w:p w:rsidR="008573C1" w:rsidRPr="008573C1" w:rsidRDefault="008573C1" w:rsidP="008573C1">
      <w:pPr>
        <w:pStyle w:val="a"/>
      </w:pPr>
      <w:r w:rsidRPr="008573C1">
        <w:t xml:space="preserve">Конвенція про захист цивільного населення під час війни [Електронний ресурс]: – Режим доступу: http://zakon4.rada.gov.ua/laws/show/995_154. </w:t>
      </w:r>
    </w:p>
    <w:p w:rsidR="008573C1" w:rsidRPr="008573C1" w:rsidRDefault="008573C1" w:rsidP="008573C1">
      <w:pPr>
        <w:pStyle w:val="a"/>
      </w:pPr>
      <w:r w:rsidRPr="008573C1">
        <w:t>Конвенція про поліпшення долі поранених і хворих у діючих арміях [Електронний ресурс]: – Режим доступу: http://zakon4.rada.gov.ua/laws/show/995_151.</w:t>
      </w:r>
    </w:p>
    <w:p w:rsidR="008573C1" w:rsidRPr="008573C1" w:rsidRDefault="008573C1" w:rsidP="008573C1">
      <w:pPr>
        <w:pStyle w:val="a"/>
      </w:pPr>
      <w:r w:rsidRPr="008573C1">
        <w:t>Протокол про захист культурних цінностей у випадку збройного конфлікту [Електронний ресурс]: – Режим доступу: http://zakon</w:t>
      </w:r>
      <w:r>
        <w:t>2.rada.gov.ua/laws/show/995_722</w:t>
      </w:r>
    </w:p>
    <w:p w:rsidR="008573C1" w:rsidRPr="008573C1" w:rsidRDefault="008573C1" w:rsidP="008573C1">
      <w:pPr>
        <w:rPr>
          <w:lang w:val="uk-UA"/>
        </w:rPr>
      </w:pPr>
    </w:p>
    <w:p w:rsidR="008573C1" w:rsidRPr="008573C1" w:rsidRDefault="008573C1" w:rsidP="008573C1">
      <w:pPr>
        <w:pStyle w:val="3"/>
      </w:pPr>
      <w:r w:rsidRPr="008573C1">
        <w:t>Базова література</w:t>
      </w:r>
    </w:p>
    <w:p w:rsidR="008573C1" w:rsidRPr="008573C1" w:rsidRDefault="008573C1" w:rsidP="008573C1">
      <w:pPr>
        <w:pStyle w:val="a0"/>
        <w:numPr>
          <w:ilvl w:val="0"/>
          <w:numId w:val="7"/>
        </w:numPr>
      </w:pPr>
      <w:r w:rsidRPr="008573C1">
        <w:t xml:space="preserve">Міжнародне гуманітарне право та його норми про захист жертв війни [Електронний ресурс]: – Режим доступу: http://subject.com.ua/textbook/protection/10klas/6.html. </w:t>
      </w:r>
    </w:p>
    <w:p w:rsidR="008573C1" w:rsidRPr="008573C1" w:rsidRDefault="008573C1" w:rsidP="008573C1">
      <w:pPr>
        <w:pStyle w:val="a0"/>
        <w:numPr>
          <w:ilvl w:val="0"/>
          <w:numId w:val="7"/>
        </w:numPr>
      </w:pPr>
      <w:proofErr w:type="spellStart"/>
      <w:r w:rsidRPr="008573C1">
        <w:t>Жаровська</w:t>
      </w:r>
      <w:proofErr w:type="spellEnd"/>
      <w:r w:rsidRPr="008573C1">
        <w:t xml:space="preserve"> І. М. Міжнародне гуманітарне право: </w:t>
      </w:r>
      <w:proofErr w:type="spellStart"/>
      <w:r w:rsidRPr="008573C1">
        <w:t>навч</w:t>
      </w:r>
      <w:proofErr w:type="spellEnd"/>
      <w:r w:rsidRPr="008573C1">
        <w:t xml:space="preserve">. </w:t>
      </w:r>
      <w:proofErr w:type="spellStart"/>
      <w:r w:rsidRPr="008573C1">
        <w:t>посіб</w:t>
      </w:r>
      <w:proofErr w:type="spellEnd"/>
      <w:r w:rsidRPr="008573C1">
        <w:t xml:space="preserve">. / І. М. </w:t>
      </w:r>
      <w:proofErr w:type="spellStart"/>
      <w:r w:rsidRPr="008573C1">
        <w:t>Жаровська</w:t>
      </w:r>
      <w:proofErr w:type="spellEnd"/>
      <w:r w:rsidRPr="008573C1">
        <w:t xml:space="preserve">. – Київ: </w:t>
      </w:r>
      <w:proofErr w:type="spellStart"/>
      <w:r w:rsidRPr="008573C1">
        <w:t>Атіка</w:t>
      </w:r>
      <w:proofErr w:type="spellEnd"/>
      <w:r w:rsidRPr="008573C1">
        <w:t>, 2010. – 280 с.</w:t>
      </w:r>
    </w:p>
    <w:p w:rsidR="008573C1" w:rsidRPr="008573C1" w:rsidRDefault="008573C1" w:rsidP="008573C1">
      <w:pPr>
        <w:pStyle w:val="a0"/>
        <w:numPr>
          <w:ilvl w:val="0"/>
          <w:numId w:val="7"/>
        </w:numPr>
      </w:pPr>
      <w:r w:rsidRPr="008573C1">
        <w:t xml:space="preserve">Основи міжнародного гуманітарного права для прокурора (з довідковими матеріалами): науково-практичний посібник / </w:t>
      </w:r>
      <w:proofErr w:type="spellStart"/>
      <w:r w:rsidRPr="008573C1">
        <w:t>кол</w:t>
      </w:r>
      <w:proofErr w:type="spellEnd"/>
      <w:r w:rsidRPr="008573C1">
        <w:t xml:space="preserve">. </w:t>
      </w:r>
      <w:proofErr w:type="spellStart"/>
      <w:r w:rsidRPr="008573C1">
        <w:t>авт</w:t>
      </w:r>
      <w:proofErr w:type="spellEnd"/>
      <w:r w:rsidRPr="008573C1">
        <w:t>. Київ: Національна академія прокуратури України, 2019.</w:t>
      </w:r>
      <w:r w:rsidRPr="008573C1">
        <w:rPr>
          <w:lang w:val="en-US"/>
        </w:rPr>
        <w:t> –</w:t>
      </w:r>
      <w:r w:rsidRPr="008573C1">
        <w:t xml:space="preserve"> 234 с.</w:t>
      </w:r>
    </w:p>
    <w:p w:rsidR="008573C1" w:rsidRPr="008573C1" w:rsidRDefault="008573C1" w:rsidP="008573C1">
      <w:pPr>
        <w:rPr>
          <w:lang w:val="uk-UA"/>
        </w:rPr>
      </w:pPr>
    </w:p>
    <w:p w:rsidR="008573C1" w:rsidRPr="008573C1" w:rsidRDefault="008573C1" w:rsidP="008573C1">
      <w:pPr>
        <w:pStyle w:val="3"/>
      </w:pPr>
      <w:r w:rsidRPr="008573C1">
        <w:t>Допоміжна література</w:t>
      </w:r>
    </w:p>
    <w:p w:rsidR="008573C1" w:rsidRPr="008573C1" w:rsidRDefault="008573C1" w:rsidP="00BE330D">
      <w:pPr>
        <w:pStyle w:val="a0"/>
      </w:pPr>
      <w:r w:rsidRPr="008573C1">
        <w:t xml:space="preserve">Сорока Г. Міжнародне гуманітарне право у ХХІ столітті / Г. Сорока // Віче. – 2013. – № 18. – С. 24–25. </w:t>
      </w:r>
    </w:p>
    <w:p w:rsidR="008573C1" w:rsidRPr="008573C1" w:rsidRDefault="008573C1" w:rsidP="00BE330D">
      <w:pPr>
        <w:pStyle w:val="a0"/>
      </w:pPr>
      <w:proofErr w:type="spellStart"/>
      <w:r w:rsidRPr="008573C1">
        <w:t>Лисик</w:t>
      </w:r>
      <w:proofErr w:type="spellEnd"/>
      <w:r w:rsidRPr="008573C1">
        <w:t xml:space="preserve"> В. М. Вплив Міжнародного комітету Червоного Хреста на формування звичаєвих норм міжнародного гуманітарного права / В. М. </w:t>
      </w:r>
      <w:proofErr w:type="spellStart"/>
      <w:r w:rsidRPr="008573C1">
        <w:t>Лисик</w:t>
      </w:r>
      <w:proofErr w:type="spellEnd"/>
      <w:r w:rsidRPr="008573C1">
        <w:t xml:space="preserve"> // Часопис Київського університету права. – 2012. – № 4. – С. 340–345. </w:t>
      </w:r>
    </w:p>
    <w:p w:rsidR="008573C1" w:rsidRPr="008573C1" w:rsidRDefault="008573C1" w:rsidP="00BE330D">
      <w:pPr>
        <w:pStyle w:val="a0"/>
      </w:pPr>
      <w:r w:rsidRPr="008573C1">
        <w:t xml:space="preserve">Мотиль В. І. Гуманітарна інтервенція та міжнародне право: теорія і практика : монографія / В. І. Мотиль. – Л., 2011. – 302 с. </w:t>
      </w:r>
    </w:p>
    <w:p w:rsidR="008573C1" w:rsidRPr="008573C1" w:rsidRDefault="008573C1" w:rsidP="00BE330D">
      <w:pPr>
        <w:pStyle w:val="a0"/>
      </w:pPr>
      <w:r w:rsidRPr="008573C1">
        <w:lastRenderedPageBreak/>
        <w:t>Горпинка С. Б. Роззброєння і українська система законодавства</w:t>
      </w:r>
      <w:r w:rsidR="00BE330D">
        <w:rPr>
          <w:lang w:val="en-US"/>
        </w:rPr>
        <w:t xml:space="preserve"> </w:t>
      </w:r>
      <w:r w:rsidRPr="008573C1">
        <w:t>/ С. Б. Горпинка // Право України. № 3. 2010.</w:t>
      </w:r>
      <w:r w:rsidR="00BE330D">
        <w:rPr>
          <w:lang w:val="en-US"/>
        </w:rPr>
        <w:t xml:space="preserve"> </w:t>
      </w:r>
      <w:r w:rsidRPr="008573C1">
        <w:t>С.89-94.</w:t>
      </w:r>
    </w:p>
    <w:p w:rsidR="008573C1" w:rsidRPr="008573C1" w:rsidRDefault="008573C1" w:rsidP="00BE330D">
      <w:pPr>
        <w:pStyle w:val="a0"/>
      </w:pPr>
      <w:proofErr w:type="spellStart"/>
      <w:r w:rsidRPr="008573C1">
        <w:t>Климчук</w:t>
      </w:r>
      <w:proofErr w:type="spellEnd"/>
      <w:r w:rsidRPr="008573C1">
        <w:t xml:space="preserve"> Ю.В. Поняття “збройний конфлікт” у сучасному міжнародному праві // </w:t>
      </w:r>
      <w:proofErr w:type="spellStart"/>
      <w:r w:rsidRPr="008573C1">
        <w:t>Пробл</w:t>
      </w:r>
      <w:proofErr w:type="spellEnd"/>
      <w:r w:rsidRPr="008573C1">
        <w:t xml:space="preserve">. законності. – </w:t>
      </w:r>
      <w:proofErr w:type="spellStart"/>
      <w:r w:rsidRPr="008573C1">
        <w:t>Вип</w:t>
      </w:r>
      <w:proofErr w:type="spellEnd"/>
      <w:r w:rsidRPr="008573C1">
        <w:t xml:space="preserve">. 46: </w:t>
      </w:r>
      <w:proofErr w:type="spellStart"/>
      <w:r w:rsidRPr="008573C1">
        <w:t>Респ</w:t>
      </w:r>
      <w:proofErr w:type="spellEnd"/>
      <w:r w:rsidRPr="008573C1">
        <w:t xml:space="preserve">. </w:t>
      </w:r>
      <w:proofErr w:type="spellStart"/>
      <w:r w:rsidRPr="008573C1">
        <w:t>міжвідом</w:t>
      </w:r>
      <w:proofErr w:type="spellEnd"/>
      <w:r w:rsidRPr="008573C1">
        <w:t xml:space="preserve">. наук. </w:t>
      </w:r>
      <w:proofErr w:type="spellStart"/>
      <w:r w:rsidRPr="008573C1">
        <w:t>зб</w:t>
      </w:r>
      <w:proofErr w:type="spellEnd"/>
      <w:r w:rsidRPr="008573C1">
        <w:t xml:space="preserve">. / Відп. ред. В.Я. </w:t>
      </w:r>
      <w:proofErr w:type="spellStart"/>
      <w:r w:rsidRPr="008573C1">
        <w:t>Тацій</w:t>
      </w:r>
      <w:proofErr w:type="spellEnd"/>
      <w:r w:rsidRPr="008573C1">
        <w:t xml:space="preserve">. – Харків: </w:t>
      </w:r>
      <w:proofErr w:type="spellStart"/>
      <w:r w:rsidRPr="008573C1">
        <w:t>Нац</w:t>
      </w:r>
      <w:proofErr w:type="spellEnd"/>
      <w:r w:rsidRPr="008573C1">
        <w:t xml:space="preserve">. </w:t>
      </w:r>
      <w:proofErr w:type="spellStart"/>
      <w:r w:rsidRPr="008573C1">
        <w:t>юрид</w:t>
      </w:r>
      <w:proofErr w:type="spellEnd"/>
      <w:r w:rsidRPr="008573C1">
        <w:t>. акад. України, 2010. – С. 214-217.</w:t>
      </w:r>
    </w:p>
    <w:p w:rsidR="008573C1" w:rsidRPr="008573C1" w:rsidRDefault="008573C1" w:rsidP="00BE330D">
      <w:pPr>
        <w:pStyle w:val="a0"/>
      </w:pPr>
      <w:proofErr w:type="spellStart"/>
      <w:r w:rsidRPr="008573C1">
        <w:t>Пунда</w:t>
      </w:r>
      <w:proofErr w:type="spellEnd"/>
      <w:r w:rsidRPr="008573C1">
        <w:t xml:space="preserve"> О.О. Збройне </w:t>
      </w:r>
      <w:proofErr w:type="spellStart"/>
      <w:r w:rsidRPr="008573C1">
        <w:t>найманство</w:t>
      </w:r>
      <w:proofErr w:type="spellEnd"/>
      <w:r w:rsidRPr="008573C1">
        <w:t xml:space="preserve">: публічний і приватний аспект/ О.О. </w:t>
      </w:r>
      <w:proofErr w:type="spellStart"/>
      <w:r w:rsidRPr="008573C1">
        <w:t>Пунда</w:t>
      </w:r>
      <w:proofErr w:type="spellEnd"/>
      <w:r w:rsidRPr="008573C1">
        <w:t xml:space="preserve"> //</w:t>
      </w:r>
      <w:r w:rsidR="00BE330D">
        <w:rPr>
          <w:lang w:val="en-US"/>
        </w:rPr>
        <w:t xml:space="preserve"> </w:t>
      </w:r>
      <w:r w:rsidRPr="008573C1">
        <w:t>Університетські наукові записки.</w:t>
      </w:r>
      <w:r w:rsidR="00BE330D">
        <w:t xml:space="preserve"> 2010.</w:t>
      </w:r>
      <w:r w:rsidRPr="008573C1">
        <w:t xml:space="preserve"> №2(18). С. 69-72</w:t>
      </w:r>
    </w:p>
    <w:p w:rsidR="008573C1" w:rsidRPr="008573C1" w:rsidRDefault="008573C1" w:rsidP="00BE330D">
      <w:pPr>
        <w:pStyle w:val="a0"/>
      </w:pPr>
      <w:proofErr w:type="spellStart"/>
      <w:r w:rsidRPr="008573C1">
        <w:t>Фесечко</w:t>
      </w:r>
      <w:proofErr w:type="spellEnd"/>
      <w:r w:rsidRPr="008573C1">
        <w:t xml:space="preserve"> Л. Виникнення, розвиток і визначення міжнародного гуманітарного права / Л. </w:t>
      </w:r>
      <w:proofErr w:type="spellStart"/>
      <w:r w:rsidRPr="008573C1">
        <w:t>Фесечко</w:t>
      </w:r>
      <w:proofErr w:type="spellEnd"/>
      <w:r w:rsidRPr="008573C1">
        <w:t xml:space="preserve"> // газ. Історія України. - 2010. - №36. - С. 9-13.</w:t>
      </w:r>
    </w:p>
    <w:p w:rsidR="008573C1" w:rsidRPr="008573C1" w:rsidRDefault="008573C1" w:rsidP="00BE330D">
      <w:pPr>
        <w:pStyle w:val="a0"/>
      </w:pPr>
      <w:r w:rsidRPr="008573C1">
        <w:t xml:space="preserve">Горбулін В. П. Сучасні тенденції на вістрі викликів часу у військовій сфері / В. П. Горбулін, О. М. </w:t>
      </w:r>
      <w:proofErr w:type="spellStart"/>
      <w:r w:rsidRPr="008573C1">
        <w:t>Трофимчук</w:t>
      </w:r>
      <w:proofErr w:type="spellEnd"/>
      <w:r w:rsidRPr="008573C1">
        <w:t xml:space="preserve">, Л. Д. Греков // </w:t>
      </w:r>
      <w:proofErr w:type="spellStart"/>
      <w:r w:rsidRPr="008573C1">
        <w:t>Вісн</w:t>
      </w:r>
      <w:proofErr w:type="spellEnd"/>
      <w:r w:rsidRPr="008573C1">
        <w:t xml:space="preserve">. </w:t>
      </w:r>
      <w:proofErr w:type="spellStart"/>
      <w:r w:rsidRPr="008573C1">
        <w:t>Нац</w:t>
      </w:r>
      <w:proofErr w:type="spellEnd"/>
      <w:r w:rsidRPr="008573C1">
        <w:t>. Акад. Наук України. – 2018. – № 7. — С. 48-54.</w:t>
      </w:r>
    </w:p>
    <w:p w:rsidR="008573C1" w:rsidRPr="008573C1" w:rsidRDefault="008573C1" w:rsidP="00BE330D">
      <w:pPr>
        <w:pStyle w:val="a0"/>
      </w:pPr>
      <w:proofErr w:type="spellStart"/>
      <w:r w:rsidRPr="008573C1">
        <w:t>Нечхаєв</w:t>
      </w:r>
      <w:proofErr w:type="spellEnd"/>
      <w:r w:rsidRPr="008573C1">
        <w:t xml:space="preserve"> С. М. Роль операцій стратегічних об’єднань військ для досягнення цілей війни / С. М. </w:t>
      </w:r>
      <w:proofErr w:type="spellStart"/>
      <w:r w:rsidRPr="008573C1">
        <w:t>Нечхаєв</w:t>
      </w:r>
      <w:proofErr w:type="spellEnd"/>
      <w:r w:rsidRPr="008573C1">
        <w:t xml:space="preserve"> // </w:t>
      </w:r>
      <w:proofErr w:type="spellStart"/>
      <w:r w:rsidRPr="008573C1">
        <w:t>Зб</w:t>
      </w:r>
      <w:proofErr w:type="spellEnd"/>
      <w:r w:rsidRPr="008573C1">
        <w:t xml:space="preserve">. наук. пр. Центру воєн.- стратег. </w:t>
      </w:r>
      <w:proofErr w:type="spellStart"/>
      <w:r w:rsidRPr="008573C1">
        <w:t>дослідж</w:t>
      </w:r>
      <w:proofErr w:type="spellEnd"/>
      <w:r w:rsidRPr="008573C1">
        <w:t xml:space="preserve">. </w:t>
      </w:r>
      <w:proofErr w:type="spellStart"/>
      <w:r w:rsidRPr="008573C1">
        <w:t>Нац</w:t>
      </w:r>
      <w:proofErr w:type="spellEnd"/>
      <w:r w:rsidRPr="008573C1">
        <w:t xml:space="preserve">. ун-ту оборони України імені Івана </w:t>
      </w:r>
      <w:proofErr w:type="spellStart"/>
      <w:r w:rsidRPr="008573C1">
        <w:t>Черняховського</w:t>
      </w:r>
      <w:proofErr w:type="spellEnd"/>
      <w:r w:rsidRPr="008573C1">
        <w:t>. — Київ, 2018. — № 2 (63). — С. 6-9.</w:t>
      </w:r>
    </w:p>
    <w:p w:rsidR="008573C1" w:rsidRPr="008573C1" w:rsidRDefault="008573C1" w:rsidP="008573C1">
      <w:pPr>
        <w:rPr>
          <w:lang w:val="uk-UA"/>
        </w:rPr>
      </w:pPr>
    </w:p>
    <w:p w:rsidR="008573C1" w:rsidRPr="008573C1" w:rsidRDefault="008573C1" w:rsidP="00BE330D">
      <w:pPr>
        <w:pStyle w:val="3"/>
      </w:pPr>
      <w:r w:rsidRPr="008573C1">
        <w:t>Інформаційні ресурси</w:t>
      </w:r>
    </w:p>
    <w:p w:rsidR="008573C1" w:rsidRPr="008573C1" w:rsidRDefault="008573C1" w:rsidP="00BE330D">
      <w:pPr>
        <w:pStyle w:val="a"/>
      </w:pPr>
      <w:r w:rsidRPr="008573C1">
        <w:t xml:space="preserve">http://www.icc-cpi.int – офіційний сайт Міжнародного кримінального суду </w:t>
      </w:r>
    </w:p>
    <w:p w:rsidR="008573C1" w:rsidRPr="008573C1" w:rsidRDefault="008573C1" w:rsidP="00BE330D">
      <w:pPr>
        <w:pStyle w:val="a"/>
      </w:pPr>
      <w:r w:rsidRPr="008573C1">
        <w:t>http://www.un.org/icty – офіційний сайт Міжнародного трибуналу для судового переслідування осіб, відповідальних за серйозні порушення міжнародного гуманітарного права, скоєні на території колишньої Югославії з 1991 року.</w:t>
      </w:r>
    </w:p>
    <w:p w:rsidR="008573C1" w:rsidRPr="008573C1" w:rsidRDefault="008573C1" w:rsidP="00BE330D">
      <w:pPr>
        <w:pStyle w:val="a"/>
      </w:pPr>
      <w:r w:rsidRPr="008573C1">
        <w:t xml:space="preserve">http://www.ictr.org – офіційний сайт Міжнародного кримінального трибуналу для судового переслідування осіб, відповідальних за геноцид і інші серйозні порушення міжнародного гуманітарного права, скоєні на території Руанди, і громадян Руанди, відповідальних за геноцид і інші подібні порушення, скоєні на території сусідніх держав (ICTR). </w:t>
      </w:r>
    </w:p>
    <w:p w:rsidR="008573C1" w:rsidRPr="008573C1" w:rsidRDefault="008573C1" w:rsidP="00BE330D">
      <w:pPr>
        <w:pStyle w:val="a"/>
      </w:pPr>
      <w:r w:rsidRPr="008573C1">
        <w:t xml:space="preserve">http://www.ihffc.org – сайт Міжнародної гуманітарної комісії з установлення фактів. Новини, юридична база, історія і структура комісії. </w:t>
      </w:r>
    </w:p>
    <w:p w:rsidR="008573C1" w:rsidRPr="008573C1" w:rsidRDefault="008573C1" w:rsidP="00BE330D">
      <w:pPr>
        <w:pStyle w:val="a"/>
      </w:pPr>
      <w:r w:rsidRPr="008573C1">
        <w:t xml:space="preserve">http://www.ifrc.org – офіційний сайт Міжнародної федерації товариств Червоного Хреста і Червоного Півмісяця. </w:t>
      </w:r>
    </w:p>
    <w:p w:rsidR="008573C1" w:rsidRPr="008573C1" w:rsidRDefault="008573C1" w:rsidP="00BE330D">
      <w:pPr>
        <w:pStyle w:val="a"/>
      </w:pPr>
      <w:r w:rsidRPr="008573C1">
        <w:t xml:space="preserve">http://www.redcross.int – офіційний сайт Міжнародного руху Червоного Хреста і Червоного Півмісяця. </w:t>
      </w:r>
    </w:p>
    <w:p w:rsidR="008573C1" w:rsidRPr="008573C1" w:rsidRDefault="008573C1" w:rsidP="00BE330D">
      <w:pPr>
        <w:pStyle w:val="a"/>
      </w:pPr>
      <w:r w:rsidRPr="008573C1">
        <w:t>http://www.icrc.org – офіційний сайт Міжнародного комітету Червоного Хреста.</w:t>
      </w:r>
    </w:p>
    <w:p w:rsidR="00BE330D" w:rsidRDefault="00BE330D">
      <w:pPr>
        <w:rPr>
          <w:lang w:val="uk-UA"/>
        </w:rPr>
      </w:pPr>
      <w:r>
        <w:rPr>
          <w:lang w:val="uk-UA"/>
        </w:rPr>
        <w:br w:type="page"/>
      </w:r>
    </w:p>
    <w:p w:rsidR="00BE330D" w:rsidRPr="00BE330D" w:rsidRDefault="00BE330D" w:rsidP="00964D2D">
      <w:pPr>
        <w:pStyle w:val="2"/>
      </w:pPr>
      <w:r w:rsidRPr="00BE330D">
        <w:lastRenderedPageBreak/>
        <w:t>Питання для іспиту</w:t>
      </w:r>
    </w:p>
    <w:p w:rsidR="00BE330D" w:rsidRPr="00BE330D" w:rsidRDefault="00BE330D" w:rsidP="00964D2D">
      <w:pPr>
        <w:pStyle w:val="a0"/>
        <w:numPr>
          <w:ilvl w:val="0"/>
          <w:numId w:val="8"/>
        </w:numPr>
      </w:pPr>
      <w:r w:rsidRPr="00BE330D">
        <w:t>Основні етапи становлення міжнародного гуманітарного права.</w:t>
      </w:r>
    </w:p>
    <w:p w:rsidR="00BE330D" w:rsidRPr="00BE330D" w:rsidRDefault="00BE330D" w:rsidP="00964D2D">
      <w:pPr>
        <w:pStyle w:val="a0"/>
        <w:numPr>
          <w:ilvl w:val="0"/>
          <w:numId w:val="8"/>
        </w:numPr>
      </w:pPr>
      <w:r w:rsidRPr="00BE330D">
        <w:t>Поняття міжнародного гуманітарного права та його місце в системі міжнародного публічного права.</w:t>
      </w:r>
    </w:p>
    <w:p w:rsidR="00BE330D" w:rsidRPr="00BE330D" w:rsidRDefault="00BE330D" w:rsidP="00964D2D">
      <w:pPr>
        <w:pStyle w:val="a0"/>
        <w:numPr>
          <w:ilvl w:val="0"/>
          <w:numId w:val="8"/>
        </w:numPr>
      </w:pPr>
      <w:r w:rsidRPr="00BE330D">
        <w:t>Співвідношення прав людини та міжнародного гуманітарного права.</w:t>
      </w:r>
    </w:p>
    <w:p w:rsidR="00BE330D" w:rsidRPr="00BE330D" w:rsidRDefault="00BE330D" w:rsidP="00964D2D">
      <w:pPr>
        <w:pStyle w:val="a0"/>
        <w:numPr>
          <w:ilvl w:val="0"/>
          <w:numId w:val="8"/>
        </w:numPr>
      </w:pPr>
      <w:r w:rsidRPr="00BE330D">
        <w:t xml:space="preserve">Суб’єкти міжнародного гуманітарного права. </w:t>
      </w:r>
    </w:p>
    <w:p w:rsidR="00BE330D" w:rsidRPr="00BE330D" w:rsidRDefault="00BE330D" w:rsidP="00964D2D">
      <w:pPr>
        <w:pStyle w:val="a0"/>
        <w:numPr>
          <w:ilvl w:val="0"/>
          <w:numId w:val="8"/>
        </w:numPr>
      </w:pPr>
      <w:r w:rsidRPr="00BE330D">
        <w:t>Міжнародний рух Червоного Хреста та Червоного Півмісяця, засадничі принципи його діяльності.</w:t>
      </w:r>
    </w:p>
    <w:p w:rsidR="00BE330D" w:rsidRPr="00BE330D" w:rsidRDefault="00BE330D" w:rsidP="00964D2D">
      <w:pPr>
        <w:pStyle w:val="a0"/>
        <w:numPr>
          <w:ilvl w:val="0"/>
          <w:numId w:val="8"/>
        </w:numPr>
      </w:pPr>
      <w:r w:rsidRPr="00BE330D">
        <w:t>Загальна характеристика системи джерел міжнародного гуманітарного права.</w:t>
      </w:r>
    </w:p>
    <w:p w:rsidR="00BE330D" w:rsidRPr="00BE330D" w:rsidRDefault="00BE330D" w:rsidP="00964D2D">
      <w:pPr>
        <w:pStyle w:val="a0"/>
        <w:numPr>
          <w:ilvl w:val="0"/>
          <w:numId w:val="8"/>
        </w:numPr>
      </w:pPr>
      <w:r w:rsidRPr="00BE330D">
        <w:t>Поняття «права Гааги».</w:t>
      </w:r>
    </w:p>
    <w:p w:rsidR="00BE330D" w:rsidRPr="00BE330D" w:rsidRDefault="00BE330D" w:rsidP="00964D2D">
      <w:pPr>
        <w:pStyle w:val="a0"/>
        <w:numPr>
          <w:ilvl w:val="0"/>
          <w:numId w:val="8"/>
        </w:numPr>
      </w:pPr>
      <w:r w:rsidRPr="00BE330D">
        <w:t>Поняття «права Женеви».</w:t>
      </w:r>
    </w:p>
    <w:p w:rsidR="00BE330D" w:rsidRPr="00BE330D" w:rsidRDefault="00BE330D" w:rsidP="00964D2D">
      <w:pPr>
        <w:pStyle w:val="a0"/>
        <w:numPr>
          <w:ilvl w:val="0"/>
          <w:numId w:val="8"/>
        </w:numPr>
      </w:pPr>
      <w:r w:rsidRPr="00BE330D">
        <w:t>Міжнародний звичай, як джерело міжнародного гуманітарного права.</w:t>
      </w:r>
    </w:p>
    <w:p w:rsidR="00BE330D" w:rsidRPr="00BE330D" w:rsidRDefault="00BE330D" w:rsidP="00964D2D">
      <w:pPr>
        <w:pStyle w:val="a0"/>
        <w:numPr>
          <w:ilvl w:val="0"/>
          <w:numId w:val="8"/>
        </w:numPr>
      </w:pPr>
      <w:r w:rsidRPr="00BE330D">
        <w:t>Принципи міжнародного гуманітарного права.</w:t>
      </w:r>
    </w:p>
    <w:p w:rsidR="00BE330D" w:rsidRPr="00BE330D" w:rsidRDefault="00BE330D" w:rsidP="00964D2D">
      <w:pPr>
        <w:pStyle w:val="a0"/>
        <w:numPr>
          <w:ilvl w:val="0"/>
          <w:numId w:val="8"/>
        </w:numPr>
      </w:pPr>
      <w:r w:rsidRPr="00BE330D">
        <w:t>Поняття війни та збройного конфлікту.</w:t>
      </w:r>
    </w:p>
    <w:p w:rsidR="00BE330D" w:rsidRPr="00BE330D" w:rsidRDefault="00BE330D" w:rsidP="00964D2D">
      <w:pPr>
        <w:pStyle w:val="a0"/>
        <w:numPr>
          <w:ilvl w:val="0"/>
          <w:numId w:val="8"/>
        </w:numPr>
      </w:pPr>
      <w:r w:rsidRPr="00BE330D">
        <w:t>Види збройних конфліктів.</w:t>
      </w:r>
    </w:p>
    <w:p w:rsidR="00BE330D" w:rsidRPr="00BE330D" w:rsidRDefault="00BE330D" w:rsidP="00964D2D">
      <w:pPr>
        <w:pStyle w:val="a0"/>
        <w:numPr>
          <w:ilvl w:val="0"/>
          <w:numId w:val="8"/>
        </w:numPr>
      </w:pPr>
      <w:r w:rsidRPr="00BE330D">
        <w:t>Міжнародні збройні конфлікти.</w:t>
      </w:r>
    </w:p>
    <w:p w:rsidR="00BE330D" w:rsidRPr="00BE330D" w:rsidRDefault="00BE330D" w:rsidP="00964D2D">
      <w:pPr>
        <w:pStyle w:val="a0"/>
        <w:numPr>
          <w:ilvl w:val="0"/>
          <w:numId w:val="8"/>
        </w:numPr>
      </w:pPr>
      <w:r w:rsidRPr="00BE330D">
        <w:t>Збройні конфлікти неміжнародного характеру.</w:t>
      </w:r>
    </w:p>
    <w:p w:rsidR="00BE330D" w:rsidRPr="00BE330D" w:rsidRDefault="00BE330D" w:rsidP="00964D2D">
      <w:pPr>
        <w:pStyle w:val="a0"/>
        <w:numPr>
          <w:ilvl w:val="0"/>
          <w:numId w:val="8"/>
        </w:numPr>
      </w:pPr>
      <w:r w:rsidRPr="00BE330D">
        <w:t>Права та обов’язки нейтральних держав під час збройних конфліктів.</w:t>
      </w:r>
    </w:p>
    <w:p w:rsidR="00BE330D" w:rsidRPr="00BE330D" w:rsidRDefault="00BE330D" w:rsidP="00964D2D">
      <w:pPr>
        <w:pStyle w:val="a0"/>
        <w:numPr>
          <w:ilvl w:val="0"/>
          <w:numId w:val="8"/>
        </w:numPr>
      </w:pPr>
      <w:r w:rsidRPr="00BE330D">
        <w:t>Загальна характеристика правового статусу комбатантів.</w:t>
      </w:r>
    </w:p>
    <w:p w:rsidR="00BE330D" w:rsidRPr="00BE330D" w:rsidRDefault="00BE330D" w:rsidP="00964D2D">
      <w:pPr>
        <w:pStyle w:val="a0"/>
        <w:numPr>
          <w:ilvl w:val="0"/>
          <w:numId w:val="8"/>
        </w:numPr>
      </w:pPr>
      <w:r w:rsidRPr="00BE330D">
        <w:t xml:space="preserve">Правовий статус </w:t>
      </w:r>
      <w:proofErr w:type="spellStart"/>
      <w:r w:rsidRPr="00BE330D">
        <w:t>некомбатантів</w:t>
      </w:r>
      <w:proofErr w:type="spellEnd"/>
      <w:r w:rsidRPr="00BE330D">
        <w:t>.</w:t>
      </w:r>
    </w:p>
    <w:p w:rsidR="00BE330D" w:rsidRPr="00BE330D" w:rsidRDefault="00BE330D" w:rsidP="00964D2D">
      <w:pPr>
        <w:pStyle w:val="a0"/>
        <w:numPr>
          <w:ilvl w:val="0"/>
          <w:numId w:val="8"/>
        </w:numPr>
      </w:pPr>
      <w:r w:rsidRPr="00BE330D">
        <w:t>Правовий статус військових кореспондентів під час збройних конфліктів.</w:t>
      </w:r>
    </w:p>
    <w:p w:rsidR="00BE330D" w:rsidRPr="00BE330D" w:rsidRDefault="00BE330D" w:rsidP="00964D2D">
      <w:pPr>
        <w:pStyle w:val="a0"/>
        <w:numPr>
          <w:ilvl w:val="0"/>
          <w:numId w:val="8"/>
        </w:numPr>
      </w:pPr>
      <w:r w:rsidRPr="00BE330D">
        <w:t>Розмежування правового статусу шпигунів та розвідників.</w:t>
      </w:r>
    </w:p>
    <w:p w:rsidR="00BE330D" w:rsidRPr="00BE330D" w:rsidRDefault="00BE330D" w:rsidP="00964D2D">
      <w:pPr>
        <w:pStyle w:val="a0"/>
        <w:numPr>
          <w:ilvl w:val="0"/>
          <w:numId w:val="8"/>
        </w:numPr>
      </w:pPr>
      <w:r w:rsidRPr="00BE330D">
        <w:t>Критерії розмежування найманців та добровольців.</w:t>
      </w:r>
    </w:p>
    <w:p w:rsidR="00BE330D" w:rsidRPr="00BE330D" w:rsidRDefault="00BE330D" w:rsidP="00964D2D">
      <w:pPr>
        <w:pStyle w:val="a0"/>
        <w:numPr>
          <w:ilvl w:val="0"/>
          <w:numId w:val="8"/>
        </w:numPr>
      </w:pPr>
      <w:r w:rsidRPr="00BE330D">
        <w:t>Участь найманців у збройних конфліктах.</w:t>
      </w:r>
    </w:p>
    <w:p w:rsidR="00BE330D" w:rsidRPr="00BE330D" w:rsidRDefault="00BE330D" w:rsidP="00964D2D">
      <w:pPr>
        <w:pStyle w:val="a0"/>
        <w:numPr>
          <w:ilvl w:val="0"/>
          <w:numId w:val="8"/>
        </w:numPr>
      </w:pPr>
      <w:r w:rsidRPr="00BE330D">
        <w:t>«Театр війни» та «театр воєнних дій».</w:t>
      </w:r>
    </w:p>
    <w:p w:rsidR="00BE330D" w:rsidRPr="00BE330D" w:rsidRDefault="00BE330D" w:rsidP="00964D2D">
      <w:pPr>
        <w:pStyle w:val="a0"/>
        <w:numPr>
          <w:ilvl w:val="0"/>
          <w:numId w:val="8"/>
        </w:numPr>
      </w:pPr>
      <w:r w:rsidRPr="00BE330D">
        <w:t>Території, що не можуть бути «театром війни».</w:t>
      </w:r>
    </w:p>
    <w:p w:rsidR="00BE330D" w:rsidRPr="00BE330D" w:rsidRDefault="00BE330D" w:rsidP="00964D2D">
      <w:pPr>
        <w:pStyle w:val="a0"/>
        <w:numPr>
          <w:ilvl w:val="0"/>
          <w:numId w:val="8"/>
        </w:numPr>
      </w:pPr>
      <w:r w:rsidRPr="00BE330D">
        <w:t>Демілітаризовані та нейтралізовані зони.</w:t>
      </w:r>
    </w:p>
    <w:p w:rsidR="00BE330D" w:rsidRPr="00BE330D" w:rsidRDefault="00BE330D" w:rsidP="00964D2D">
      <w:pPr>
        <w:pStyle w:val="a0"/>
        <w:numPr>
          <w:ilvl w:val="0"/>
          <w:numId w:val="8"/>
        </w:numPr>
      </w:pPr>
      <w:r w:rsidRPr="00BE330D">
        <w:t>Правові наслідки оголошення війни та початку воєнних дій.</w:t>
      </w:r>
    </w:p>
    <w:p w:rsidR="00BE330D" w:rsidRPr="00BE330D" w:rsidRDefault="00BE330D" w:rsidP="00964D2D">
      <w:pPr>
        <w:pStyle w:val="a0"/>
        <w:numPr>
          <w:ilvl w:val="0"/>
          <w:numId w:val="8"/>
        </w:numPr>
      </w:pPr>
      <w:r w:rsidRPr="00BE330D">
        <w:t>Перемир’я та його види.</w:t>
      </w:r>
    </w:p>
    <w:p w:rsidR="00BE330D" w:rsidRPr="00BE330D" w:rsidRDefault="00BE330D" w:rsidP="00964D2D">
      <w:pPr>
        <w:pStyle w:val="a0"/>
        <w:numPr>
          <w:ilvl w:val="0"/>
          <w:numId w:val="8"/>
        </w:numPr>
      </w:pPr>
      <w:r w:rsidRPr="00BE330D">
        <w:t>Завершення воєнних дій: правові наслідки.</w:t>
      </w:r>
    </w:p>
    <w:p w:rsidR="00BE330D" w:rsidRPr="00BE330D" w:rsidRDefault="00BE330D" w:rsidP="00964D2D">
      <w:pPr>
        <w:pStyle w:val="a0"/>
        <w:numPr>
          <w:ilvl w:val="0"/>
          <w:numId w:val="8"/>
        </w:numPr>
      </w:pPr>
      <w:r w:rsidRPr="00BE330D">
        <w:t>Капітуляція: поняття та різновиди.</w:t>
      </w:r>
    </w:p>
    <w:p w:rsidR="00BE330D" w:rsidRPr="00BE330D" w:rsidRDefault="00BE330D" w:rsidP="00964D2D">
      <w:pPr>
        <w:pStyle w:val="a0"/>
        <w:numPr>
          <w:ilvl w:val="0"/>
          <w:numId w:val="8"/>
        </w:numPr>
      </w:pPr>
      <w:r w:rsidRPr="00BE330D">
        <w:t>Норми міжнародного гуманітарного права, що продовжують застосовуватися після закінчення збройного конфлікту.</w:t>
      </w:r>
    </w:p>
    <w:p w:rsidR="00BE330D" w:rsidRPr="00BE330D" w:rsidRDefault="00BE330D" w:rsidP="00964D2D">
      <w:pPr>
        <w:pStyle w:val="a0"/>
        <w:numPr>
          <w:ilvl w:val="0"/>
          <w:numId w:val="8"/>
        </w:numPr>
      </w:pPr>
      <w:r w:rsidRPr="00BE330D">
        <w:t>Правовий статус поранених, хворих та осіб, які зазнали корабельної аварії.</w:t>
      </w:r>
    </w:p>
    <w:p w:rsidR="00BE330D" w:rsidRPr="00BE330D" w:rsidRDefault="00BE330D" w:rsidP="00964D2D">
      <w:pPr>
        <w:pStyle w:val="a0"/>
        <w:numPr>
          <w:ilvl w:val="0"/>
          <w:numId w:val="8"/>
        </w:numPr>
      </w:pPr>
      <w:r w:rsidRPr="00BE330D">
        <w:t>Правовий статус медичних формувань та установ, медичного і духовного персоналу.</w:t>
      </w:r>
    </w:p>
    <w:p w:rsidR="00BE330D" w:rsidRPr="00BE330D" w:rsidRDefault="00BE330D" w:rsidP="00964D2D">
      <w:pPr>
        <w:pStyle w:val="a0"/>
        <w:numPr>
          <w:ilvl w:val="0"/>
          <w:numId w:val="8"/>
        </w:numPr>
      </w:pPr>
      <w:r w:rsidRPr="00BE330D">
        <w:t>Правовий статус духівництва під час збройних конфліктів.</w:t>
      </w:r>
    </w:p>
    <w:p w:rsidR="00BE330D" w:rsidRPr="00BE330D" w:rsidRDefault="00BE330D" w:rsidP="00964D2D">
      <w:pPr>
        <w:pStyle w:val="a0"/>
        <w:numPr>
          <w:ilvl w:val="0"/>
          <w:numId w:val="8"/>
        </w:numPr>
      </w:pPr>
      <w:r w:rsidRPr="00BE330D">
        <w:lastRenderedPageBreak/>
        <w:t>Створення санітарних зон та зон безпеки.</w:t>
      </w:r>
    </w:p>
    <w:p w:rsidR="00BE330D" w:rsidRPr="00BE330D" w:rsidRDefault="00BE330D" w:rsidP="00964D2D">
      <w:pPr>
        <w:pStyle w:val="a0"/>
        <w:numPr>
          <w:ilvl w:val="0"/>
          <w:numId w:val="8"/>
        </w:numPr>
      </w:pPr>
      <w:r w:rsidRPr="00BE330D">
        <w:t>Використання емблеми Червоного Хреста/Півмісяця, її функції.</w:t>
      </w:r>
    </w:p>
    <w:p w:rsidR="00BE330D" w:rsidRPr="00BE330D" w:rsidRDefault="00BE330D" w:rsidP="00964D2D">
      <w:pPr>
        <w:pStyle w:val="a0"/>
        <w:numPr>
          <w:ilvl w:val="0"/>
          <w:numId w:val="8"/>
        </w:numPr>
      </w:pPr>
      <w:r w:rsidRPr="00BE330D">
        <w:t>Правовий статус військовополонених.</w:t>
      </w:r>
    </w:p>
    <w:p w:rsidR="00BE330D" w:rsidRPr="00BE330D" w:rsidRDefault="00BE330D" w:rsidP="00964D2D">
      <w:pPr>
        <w:pStyle w:val="a0"/>
        <w:numPr>
          <w:ilvl w:val="0"/>
          <w:numId w:val="8"/>
        </w:numPr>
      </w:pPr>
      <w:r w:rsidRPr="00BE330D">
        <w:t>Умови розміщення та утримання військовополонених.</w:t>
      </w:r>
    </w:p>
    <w:p w:rsidR="00BE330D" w:rsidRPr="00BE330D" w:rsidRDefault="00BE330D" w:rsidP="00964D2D">
      <w:pPr>
        <w:pStyle w:val="a0"/>
        <w:numPr>
          <w:ilvl w:val="0"/>
          <w:numId w:val="8"/>
        </w:numPr>
      </w:pPr>
      <w:r w:rsidRPr="00BE330D">
        <w:t>Кримінальні та дисциплінарні покарання військовополонених.</w:t>
      </w:r>
    </w:p>
    <w:p w:rsidR="00BE330D" w:rsidRPr="00BE330D" w:rsidRDefault="00BE330D" w:rsidP="00964D2D">
      <w:pPr>
        <w:pStyle w:val="a0"/>
        <w:numPr>
          <w:ilvl w:val="0"/>
          <w:numId w:val="8"/>
        </w:numPr>
      </w:pPr>
      <w:r w:rsidRPr="00BE330D">
        <w:t>Закінчення полону та репатріація військовополонених.</w:t>
      </w:r>
    </w:p>
    <w:p w:rsidR="00BE330D" w:rsidRPr="00BE330D" w:rsidRDefault="00BE330D" w:rsidP="00964D2D">
      <w:pPr>
        <w:pStyle w:val="a0"/>
        <w:numPr>
          <w:ilvl w:val="0"/>
          <w:numId w:val="8"/>
        </w:numPr>
      </w:pPr>
      <w:r w:rsidRPr="00BE330D">
        <w:t>Компетенція Центрального бюро у справах військовополонених.</w:t>
      </w:r>
    </w:p>
    <w:p w:rsidR="00BE330D" w:rsidRPr="00BE330D" w:rsidRDefault="00BE330D" w:rsidP="00964D2D">
      <w:pPr>
        <w:pStyle w:val="a0"/>
        <w:numPr>
          <w:ilvl w:val="0"/>
          <w:numId w:val="8"/>
        </w:numPr>
      </w:pPr>
      <w:r w:rsidRPr="00BE330D">
        <w:t>Права Держав-покровительок та Міжнародного комітету Червоного Хреста щодо військовополонених.</w:t>
      </w:r>
    </w:p>
    <w:p w:rsidR="00BE330D" w:rsidRPr="00BE330D" w:rsidRDefault="00BE330D" w:rsidP="00964D2D">
      <w:pPr>
        <w:pStyle w:val="a0"/>
        <w:numPr>
          <w:ilvl w:val="0"/>
          <w:numId w:val="8"/>
        </w:numPr>
      </w:pPr>
      <w:r w:rsidRPr="00BE330D">
        <w:t>Захист цивільного населення під час збройних конфліктів.</w:t>
      </w:r>
    </w:p>
    <w:p w:rsidR="00BE330D" w:rsidRPr="00BE330D" w:rsidRDefault="00BE330D" w:rsidP="00964D2D">
      <w:pPr>
        <w:pStyle w:val="a0"/>
        <w:numPr>
          <w:ilvl w:val="0"/>
          <w:numId w:val="8"/>
        </w:numPr>
      </w:pPr>
      <w:r w:rsidRPr="00BE330D">
        <w:t>Цивільна оборона під час збройних конфліктів.</w:t>
      </w:r>
    </w:p>
    <w:p w:rsidR="00BE330D" w:rsidRPr="00BE330D" w:rsidRDefault="00BE330D" w:rsidP="00964D2D">
      <w:pPr>
        <w:pStyle w:val="a0"/>
        <w:numPr>
          <w:ilvl w:val="0"/>
          <w:numId w:val="8"/>
        </w:numPr>
      </w:pPr>
      <w:r w:rsidRPr="00BE330D">
        <w:t>Розмежування цивільних та військових об’єктів.</w:t>
      </w:r>
    </w:p>
    <w:p w:rsidR="00BE330D" w:rsidRPr="00BE330D" w:rsidRDefault="00BE330D" w:rsidP="00964D2D">
      <w:pPr>
        <w:pStyle w:val="a0"/>
        <w:numPr>
          <w:ilvl w:val="0"/>
          <w:numId w:val="8"/>
        </w:numPr>
      </w:pPr>
      <w:r w:rsidRPr="00BE330D">
        <w:t>Режим воєнної окупації.</w:t>
      </w:r>
    </w:p>
    <w:p w:rsidR="00BE330D" w:rsidRPr="00BE330D" w:rsidRDefault="00BE330D" w:rsidP="00964D2D">
      <w:pPr>
        <w:pStyle w:val="a0"/>
        <w:numPr>
          <w:ilvl w:val="0"/>
          <w:numId w:val="8"/>
        </w:numPr>
      </w:pPr>
      <w:r w:rsidRPr="00BE330D">
        <w:t>Поняття культурних цінностей.</w:t>
      </w:r>
    </w:p>
    <w:p w:rsidR="00BE330D" w:rsidRPr="00BE330D" w:rsidRDefault="00BE330D" w:rsidP="00964D2D">
      <w:pPr>
        <w:pStyle w:val="a0"/>
        <w:numPr>
          <w:ilvl w:val="0"/>
          <w:numId w:val="8"/>
        </w:numPr>
      </w:pPr>
      <w:r w:rsidRPr="00BE330D">
        <w:t>Захист культурних цінностей в період збройних конфліктів.</w:t>
      </w:r>
    </w:p>
    <w:p w:rsidR="00BE330D" w:rsidRPr="00BE330D" w:rsidRDefault="00BE330D" w:rsidP="00964D2D">
      <w:pPr>
        <w:pStyle w:val="a0"/>
        <w:numPr>
          <w:ilvl w:val="0"/>
          <w:numId w:val="8"/>
        </w:numPr>
      </w:pPr>
      <w:r w:rsidRPr="00BE330D">
        <w:t>Загальний та спеціальний режим захисту культурних цінностей.</w:t>
      </w:r>
    </w:p>
    <w:p w:rsidR="00BE330D" w:rsidRPr="00BE330D" w:rsidRDefault="00BE330D" w:rsidP="00964D2D">
      <w:pPr>
        <w:pStyle w:val="a0"/>
        <w:numPr>
          <w:ilvl w:val="0"/>
          <w:numId w:val="8"/>
        </w:numPr>
      </w:pPr>
      <w:r w:rsidRPr="00BE330D">
        <w:t>Засоби та методи ведення війни.</w:t>
      </w:r>
    </w:p>
    <w:p w:rsidR="00BE330D" w:rsidRPr="00BE330D" w:rsidRDefault="00BE330D" w:rsidP="00964D2D">
      <w:pPr>
        <w:pStyle w:val="a0"/>
        <w:numPr>
          <w:ilvl w:val="0"/>
          <w:numId w:val="8"/>
        </w:numPr>
      </w:pPr>
      <w:r w:rsidRPr="00BE330D">
        <w:t>Заборонені засоби ведення війни: загальні положення.</w:t>
      </w:r>
    </w:p>
    <w:p w:rsidR="00BE330D" w:rsidRPr="00BE330D" w:rsidRDefault="00BE330D" w:rsidP="00964D2D">
      <w:pPr>
        <w:pStyle w:val="a0"/>
        <w:numPr>
          <w:ilvl w:val="0"/>
          <w:numId w:val="8"/>
        </w:numPr>
      </w:pPr>
      <w:r w:rsidRPr="00BE330D">
        <w:t>Правові основи обмеження і заборони використання окремих видів зброї.</w:t>
      </w:r>
    </w:p>
    <w:p w:rsidR="00BE330D" w:rsidRPr="00BE330D" w:rsidRDefault="00BE330D" w:rsidP="00964D2D">
      <w:pPr>
        <w:pStyle w:val="a0"/>
        <w:numPr>
          <w:ilvl w:val="0"/>
          <w:numId w:val="8"/>
        </w:numPr>
      </w:pPr>
      <w:r w:rsidRPr="00BE330D">
        <w:t>Застосування ядерної зброї.</w:t>
      </w:r>
    </w:p>
    <w:p w:rsidR="00BE330D" w:rsidRPr="00BE330D" w:rsidRDefault="00BE330D" w:rsidP="00964D2D">
      <w:pPr>
        <w:pStyle w:val="a0"/>
        <w:numPr>
          <w:ilvl w:val="0"/>
          <w:numId w:val="8"/>
        </w:numPr>
      </w:pPr>
      <w:r w:rsidRPr="00BE330D">
        <w:t>Зміст поняття «надмірні страждання».</w:t>
      </w:r>
    </w:p>
    <w:p w:rsidR="00BE330D" w:rsidRPr="00BE330D" w:rsidRDefault="00BE330D" w:rsidP="00964D2D">
      <w:pPr>
        <w:pStyle w:val="a0"/>
        <w:numPr>
          <w:ilvl w:val="0"/>
          <w:numId w:val="8"/>
        </w:numPr>
      </w:pPr>
      <w:r w:rsidRPr="00BE330D">
        <w:t>Заборона ворожого впливу на природне середовище.</w:t>
      </w:r>
    </w:p>
    <w:p w:rsidR="00BE330D" w:rsidRPr="00BE330D" w:rsidRDefault="00BE330D" w:rsidP="00964D2D">
      <w:pPr>
        <w:pStyle w:val="a0"/>
        <w:numPr>
          <w:ilvl w:val="0"/>
          <w:numId w:val="8"/>
        </w:numPr>
      </w:pPr>
      <w:r w:rsidRPr="00BE330D">
        <w:t>Заборонені методи ведення військових дій.</w:t>
      </w:r>
    </w:p>
    <w:p w:rsidR="00BE330D" w:rsidRPr="00BE330D" w:rsidRDefault="00BE330D" w:rsidP="00964D2D">
      <w:pPr>
        <w:pStyle w:val="a0"/>
        <w:numPr>
          <w:ilvl w:val="0"/>
          <w:numId w:val="8"/>
        </w:numPr>
      </w:pPr>
      <w:r w:rsidRPr="00BE330D">
        <w:t>Поняття військових хитрощів.</w:t>
      </w:r>
    </w:p>
    <w:p w:rsidR="00BE330D" w:rsidRPr="00BE330D" w:rsidRDefault="00BE330D" w:rsidP="00964D2D">
      <w:pPr>
        <w:pStyle w:val="a0"/>
        <w:numPr>
          <w:ilvl w:val="0"/>
          <w:numId w:val="8"/>
        </w:numPr>
      </w:pPr>
      <w:r w:rsidRPr="00BE330D">
        <w:t>Поняття віроломства.</w:t>
      </w:r>
    </w:p>
    <w:p w:rsidR="008573C1" w:rsidRPr="00170BFE" w:rsidRDefault="00BE330D" w:rsidP="00964D2D">
      <w:pPr>
        <w:pStyle w:val="a0"/>
        <w:numPr>
          <w:ilvl w:val="0"/>
          <w:numId w:val="8"/>
        </w:numPr>
      </w:pPr>
      <w:r w:rsidRPr="00BE330D">
        <w:t>Відповідальність держав та осіб за порушення норм міжнародного гуманітарного права.</w:t>
      </w:r>
    </w:p>
    <w:sectPr w:rsidR="008573C1" w:rsidRPr="00170BFE" w:rsidSect="00A50B22">
      <w:headerReference w:type="default" r:id="rId8"/>
      <w:footerReference w:type="default" r:id="rId9"/>
      <w:headerReference w:type="first" r:id="rId10"/>
      <w:footerReference w:type="first" r:id="rId11"/>
      <w:type w:val="continuous"/>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EFF" w:rsidRDefault="00D14EFF" w:rsidP="00EE0B34">
      <w:pPr>
        <w:spacing w:after="0" w:line="240" w:lineRule="auto"/>
      </w:pPr>
      <w:r>
        <w:separator/>
      </w:r>
    </w:p>
  </w:endnote>
  <w:endnote w:type="continuationSeparator" w:id="0">
    <w:p w:rsidR="00D14EFF" w:rsidRDefault="00D14EFF" w:rsidP="00EE0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FC6" w:rsidRPr="00D42D80" w:rsidRDefault="00812FC6" w:rsidP="00D42D80">
    <w:pPr>
      <w:pStyle w:val="a8"/>
      <w:pBdr>
        <w:top w:val="single" w:sz="4" w:space="1" w:color="auto"/>
      </w:pBdr>
      <w:jc w:val="both"/>
      <w:rPr>
        <w:rStyle w:val="af7"/>
        <w:lang w:val="uk-UA"/>
      </w:rPr>
    </w:pPr>
    <w:r w:rsidRPr="00D42D80">
      <w:rPr>
        <w:rStyle w:val="af7"/>
        <w:lang w:val="uk-UA"/>
      </w:rPr>
      <w:t>Робоча програма</w:t>
    </w:r>
    <w:r w:rsidR="00D42D80" w:rsidRPr="00D42D80">
      <w:rPr>
        <w:rStyle w:val="af7"/>
        <w:lang w:val="uk-UA"/>
      </w:rPr>
      <w:t xml:space="preserve"> </w:t>
    </w:r>
    <w:r w:rsidR="00D42D80">
      <w:rPr>
        <w:rStyle w:val="af7"/>
        <w:lang w:val="uk-UA"/>
      </w:rPr>
      <w:t>навчальної дисципліни</w:t>
    </w:r>
    <w:r w:rsidR="00D42D80">
      <w:rPr>
        <w:rStyle w:val="af7"/>
        <w:lang w:val="uk-UA"/>
      </w:rPr>
      <w:tab/>
    </w:r>
    <w:r w:rsidR="00D42D80">
      <w:rPr>
        <w:rStyle w:val="af7"/>
        <w:lang w:val="uk-UA"/>
      </w:rPr>
      <w:tab/>
    </w:r>
    <w:proofErr w:type="spellStart"/>
    <w:r w:rsidR="00D42D80" w:rsidRPr="00D42D80">
      <w:rPr>
        <w:rStyle w:val="af7"/>
        <w:lang w:val="uk-UA"/>
      </w:rPr>
      <w:t>Стор</w:t>
    </w:r>
    <w:proofErr w:type="spellEnd"/>
    <w:r w:rsidR="00D42D80" w:rsidRPr="00D42D80">
      <w:rPr>
        <w:rStyle w:val="af7"/>
        <w:lang w:val="uk-UA"/>
      </w:rPr>
      <w:t xml:space="preserve">. </w:t>
    </w:r>
    <w:r w:rsidR="00D42D80" w:rsidRPr="00D42D80">
      <w:rPr>
        <w:rStyle w:val="af7"/>
        <w:lang w:val="uk-UA"/>
      </w:rPr>
      <w:fldChar w:fldCharType="begin"/>
    </w:r>
    <w:r w:rsidR="00D42D80" w:rsidRPr="00D42D80">
      <w:rPr>
        <w:rStyle w:val="af7"/>
        <w:lang w:val="uk-UA"/>
      </w:rPr>
      <w:instrText>PAGE  \* Arabic  \* MERGEFORMAT</w:instrText>
    </w:r>
    <w:r w:rsidR="00D42D80" w:rsidRPr="00D42D80">
      <w:rPr>
        <w:rStyle w:val="af7"/>
        <w:lang w:val="uk-UA"/>
      </w:rPr>
      <w:fldChar w:fldCharType="separate"/>
    </w:r>
    <w:r w:rsidR="004A3590">
      <w:rPr>
        <w:rStyle w:val="af7"/>
        <w:noProof/>
        <w:lang w:val="uk-UA"/>
      </w:rPr>
      <w:t>9</w:t>
    </w:r>
    <w:r w:rsidR="00D42D80" w:rsidRPr="00D42D80">
      <w:rPr>
        <w:rStyle w:val="af7"/>
        <w:lang w:val="uk-UA"/>
      </w:rPr>
      <w:fldChar w:fldCharType="end"/>
    </w:r>
    <w:r w:rsidR="00D42D80" w:rsidRPr="00D42D80">
      <w:rPr>
        <w:rStyle w:val="af7"/>
        <w:lang w:val="uk-UA"/>
      </w:rPr>
      <w:t xml:space="preserve"> з </w:t>
    </w:r>
    <w:r w:rsidR="00D42D80" w:rsidRPr="00D42D80">
      <w:rPr>
        <w:rStyle w:val="af7"/>
        <w:lang w:val="uk-UA"/>
      </w:rPr>
      <w:fldChar w:fldCharType="begin"/>
    </w:r>
    <w:r w:rsidR="00D42D80" w:rsidRPr="00D42D80">
      <w:rPr>
        <w:rStyle w:val="af7"/>
        <w:lang w:val="uk-UA"/>
      </w:rPr>
      <w:instrText>NUMPAGES  \* Arabic  \* MERGEFORMAT</w:instrText>
    </w:r>
    <w:r w:rsidR="00D42D80" w:rsidRPr="00D42D80">
      <w:rPr>
        <w:rStyle w:val="af7"/>
        <w:lang w:val="uk-UA"/>
      </w:rPr>
      <w:fldChar w:fldCharType="separate"/>
    </w:r>
    <w:r w:rsidR="004A3590">
      <w:rPr>
        <w:rStyle w:val="af7"/>
        <w:noProof/>
        <w:lang w:val="uk-UA"/>
      </w:rPr>
      <w:t>16</w:t>
    </w:r>
    <w:r w:rsidR="00D42D80" w:rsidRPr="00D42D80">
      <w:rPr>
        <w:rStyle w:val="af7"/>
        <w:lang w:val="uk-U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FC6" w:rsidRPr="00812FC6" w:rsidRDefault="00812FC6" w:rsidP="00812FC6">
    <w:pPr>
      <w:pStyle w:val="a8"/>
      <w:jc w:val="center"/>
      <w:rPr>
        <w:lang w:val="uk-UA"/>
      </w:rPr>
    </w:pPr>
    <w:r>
      <w:rPr>
        <w:lang w:val="uk-UA"/>
      </w:rPr>
      <w:t xml:space="preserve">КИЇВ </w:t>
    </w:r>
    <w:r>
      <w:rPr>
        <w:rFonts w:cstheme="minorHAnsi"/>
        <w:lang w:val="uk-UA"/>
      </w:rPr>
      <w:t>•</w:t>
    </w:r>
    <w:r>
      <w:rPr>
        <w:lang w:val="uk-UA"/>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EFF" w:rsidRDefault="00D14EFF" w:rsidP="00EE0B34">
      <w:pPr>
        <w:spacing w:after="0" w:line="240" w:lineRule="auto"/>
      </w:pPr>
      <w:r>
        <w:separator/>
      </w:r>
    </w:p>
  </w:footnote>
  <w:footnote w:type="continuationSeparator" w:id="0">
    <w:p w:rsidR="00D14EFF" w:rsidRDefault="00D14EFF" w:rsidP="00EE0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FC6" w:rsidRPr="00812FC6" w:rsidRDefault="00812FC6" w:rsidP="00812FC6">
    <w:pPr>
      <w:pStyle w:val="a6"/>
      <w:pBdr>
        <w:bottom w:val="single" w:sz="4" w:space="1" w:color="auto"/>
      </w:pBdr>
      <w:jc w:val="right"/>
      <w:rPr>
        <w:rStyle w:val="af7"/>
        <w:lang w:val="uk-UA"/>
      </w:rPr>
    </w:pPr>
    <w:r w:rsidRPr="00812FC6">
      <w:rPr>
        <w:rStyle w:val="af7"/>
      </w:rPr>
      <w:t>Академія адвокатури України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40" w:type="dxa"/>
      </w:tblCellMar>
      <w:tblLook w:val="04A0" w:firstRow="1" w:lastRow="0" w:firstColumn="1" w:lastColumn="0" w:noHBand="0" w:noVBand="1"/>
    </w:tblPr>
    <w:tblGrid>
      <w:gridCol w:w="3515"/>
      <w:gridCol w:w="4535"/>
    </w:tblGrid>
    <w:tr w:rsidR="00A95A23" w:rsidTr="00A95A23">
      <w:tc>
        <w:tcPr>
          <w:tcW w:w="3515" w:type="dxa"/>
          <w:vAlign w:val="center"/>
        </w:tcPr>
        <w:p w:rsidR="00A97370" w:rsidRDefault="00A97370" w:rsidP="00CB5923">
          <w:pPr>
            <w:pStyle w:val="a6"/>
          </w:pPr>
          <w:r w:rsidRPr="00F15F11">
            <w:rPr>
              <w:rStyle w:val="a5"/>
              <w:noProof/>
              <w:lang w:val="uk-UA"/>
            </w:rPr>
            <w:drawing>
              <wp:inline distT="0" distB="0" distL="0" distR="0" wp14:anchorId="7F50F723" wp14:editId="6025ED41">
                <wp:extent cx="1717040" cy="17995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Shield (BW uk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7040" cy="1799590"/>
                        </a:xfrm>
                        <a:prstGeom prst="rect">
                          <a:avLst/>
                        </a:prstGeom>
                      </pic:spPr>
                    </pic:pic>
                  </a:graphicData>
                </a:graphic>
              </wp:inline>
            </w:drawing>
          </w:r>
        </w:p>
      </w:tc>
      <w:tc>
        <w:tcPr>
          <w:tcW w:w="4535" w:type="dxa"/>
          <w:vAlign w:val="center"/>
        </w:tcPr>
        <w:p w:rsidR="00A97370" w:rsidRDefault="00A97370" w:rsidP="00CB5923">
          <w:pPr>
            <w:pBdr>
              <w:left w:val="single" w:sz="36" w:space="12" w:color="auto"/>
            </w:pBdr>
            <w:spacing w:before="120" w:after="120"/>
          </w:pPr>
          <w:r w:rsidRPr="00EE0B34">
            <w:rPr>
              <w:rStyle w:val="a5"/>
            </w:rPr>
            <w:t xml:space="preserve">Кафедра </w:t>
          </w:r>
          <w:r w:rsidR="005140B8" w:rsidRPr="005140B8">
            <w:rPr>
              <w:rStyle w:val="a5"/>
            </w:rPr>
            <w:t>прав людини, міжнародного та європейського права</w:t>
          </w:r>
        </w:p>
      </w:tc>
    </w:tr>
  </w:tbl>
  <w:p w:rsidR="00A97370" w:rsidRDefault="00A9737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A92"/>
    <w:multiLevelType w:val="hybridMultilevel"/>
    <w:tmpl w:val="ABC4FDF4"/>
    <w:lvl w:ilvl="0" w:tplc="DB782CE8">
      <w:start w:val="1"/>
      <w:numFmt w:val="bullet"/>
      <w:lvlText w:val="-"/>
      <w:lvlJc w:val="left"/>
      <w:pPr>
        <w:tabs>
          <w:tab w:val="num" w:pos="1068"/>
        </w:tabs>
        <w:ind w:left="1068"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0C4B50"/>
    <w:multiLevelType w:val="hybridMultilevel"/>
    <w:tmpl w:val="9DB232BE"/>
    <w:lvl w:ilvl="0" w:tplc="83C6E0CC">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8C767C5"/>
    <w:multiLevelType w:val="hybridMultilevel"/>
    <w:tmpl w:val="21145954"/>
    <w:lvl w:ilvl="0" w:tplc="86C0F0BE">
      <w:start w:val="1"/>
      <w:numFmt w:val="bullet"/>
      <w:pStyle w:val="a"/>
      <w:lvlText w:val="•"/>
      <w:lvlJc w:val="left"/>
      <w:pPr>
        <w:ind w:left="720" w:hanging="360"/>
      </w:pPr>
      <w:rPr>
        <w:rFonts w:ascii="Calibri"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0454EBB"/>
    <w:multiLevelType w:val="hybridMultilevel"/>
    <w:tmpl w:val="4B8C8E2C"/>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2563B15"/>
    <w:multiLevelType w:val="hybridMultilevel"/>
    <w:tmpl w:val="BD167BD4"/>
    <w:lvl w:ilvl="0" w:tplc="4AB8F36A">
      <w:numFmt w:val="bullet"/>
      <w:lvlText w:val="-"/>
      <w:lvlJc w:val="left"/>
      <w:pPr>
        <w:ind w:left="1065" w:hanging="705"/>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19D6118"/>
    <w:multiLevelType w:val="hybridMultilevel"/>
    <w:tmpl w:val="B98CAB28"/>
    <w:lvl w:ilvl="0" w:tplc="976EE8E6">
      <w:start w:val="1"/>
      <w:numFmt w:val="decimal"/>
      <w:pStyle w:val="a0"/>
      <w:lvlText w:val="%1"/>
      <w:lvlJc w:val="righ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503"/>
    <w:rsid w:val="00013936"/>
    <w:rsid w:val="00043AFE"/>
    <w:rsid w:val="00066E8A"/>
    <w:rsid w:val="000C413C"/>
    <w:rsid w:val="000D7B95"/>
    <w:rsid w:val="00107FC8"/>
    <w:rsid w:val="001327BE"/>
    <w:rsid w:val="00146445"/>
    <w:rsid w:val="00154452"/>
    <w:rsid w:val="0016201B"/>
    <w:rsid w:val="00170BFE"/>
    <w:rsid w:val="00184729"/>
    <w:rsid w:val="001B28D4"/>
    <w:rsid w:val="001E376E"/>
    <w:rsid w:val="00215567"/>
    <w:rsid w:val="0022220E"/>
    <w:rsid w:val="0022273A"/>
    <w:rsid w:val="00226A91"/>
    <w:rsid w:val="00245EA9"/>
    <w:rsid w:val="0026234D"/>
    <w:rsid w:val="00275ABC"/>
    <w:rsid w:val="002903EC"/>
    <w:rsid w:val="002A40DD"/>
    <w:rsid w:val="002B2C45"/>
    <w:rsid w:val="002C525D"/>
    <w:rsid w:val="002D7300"/>
    <w:rsid w:val="00300727"/>
    <w:rsid w:val="00314C4C"/>
    <w:rsid w:val="00357C95"/>
    <w:rsid w:val="00387C1C"/>
    <w:rsid w:val="003A22E9"/>
    <w:rsid w:val="003D16F9"/>
    <w:rsid w:val="003F0460"/>
    <w:rsid w:val="00455788"/>
    <w:rsid w:val="004A3590"/>
    <w:rsid w:val="004A7CB8"/>
    <w:rsid w:val="004B3735"/>
    <w:rsid w:val="004D752A"/>
    <w:rsid w:val="004E40C0"/>
    <w:rsid w:val="004E5695"/>
    <w:rsid w:val="005021B0"/>
    <w:rsid w:val="00506503"/>
    <w:rsid w:val="005140B8"/>
    <w:rsid w:val="00536F43"/>
    <w:rsid w:val="00537935"/>
    <w:rsid w:val="00565A4B"/>
    <w:rsid w:val="005B7373"/>
    <w:rsid w:val="005C12EC"/>
    <w:rsid w:val="00611679"/>
    <w:rsid w:val="00650A26"/>
    <w:rsid w:val="00663D10"/>
    <w:rsid w:val="00663D9D"/>
    <w:rsid w:val="00695E51"/>
    <w:rsid w:val="006F5035"/>
    <w:rsid w:val="00705496"/>
    <w:rsid w:val="00735520"/>
    <w:rsid w:val="007B1F8E"/>
    <w:rsid w:val="007B7473"/>
    <w:rsid w:val="007F16AF"/>
    <w:rsid w:val="00812FC6"/>
    <w:rsid w:val="008573C1"/>
    <w:rsid w:val="0086121C"/>
    <w:rsid w:val="008B75B2"/>
    <w:rsid w:val="008C3B57"/>
    <w:rsid w:val="008F28FD"/>
    <w:rsid w:val="008F72C1"/>
    <w:rsid w:val="00905111"/>
    <w:rsid w:val="00906E90"/>
    <w:rsid w:val="00964D2D"/>
    <w:rsid w:val="00973D82"/>
    <w:rsid w:val="009C0EDD"/>
    <w:rsid w:val="009D1FB2"/>
    <w:rsid w:val="00A02BBA"/>
    <w:rsid w:val="00A21F78"/>
    <w:rsid w:val="00A32A84"/>
    <w:rsid w:val="00A347A9"/>
    <w:rsid w:val="00A46323"/>
    <w:rsid w:val="00A50B22"/>
    <w:rsid w:val="00A52C13"/>
    <w:rsid w:val="00A95A23"/>
    <w:rsid w:val="00A97370"/>
    <w:rsid w:val="00AA3969"/>
    <w:rsid w:val="00AB2391"/>
    <w:rsid w:val="00AD1169"/>
    <w:rsid w:val="00AD1F1F"/>
    <w:rsid w:val="00AD6949"/>
    <w:rsid w:val="00AE4CB2"/>
    <w:rsid w:val="00AF48B8"/>
    <w:rsid w:val="00B20A8B"/>
    <w:rsid w:val="00B24C30"/>
    <w:rsid w:val="00B26B51"/>
    <w:rsid w:val="00B54B73"/>
    <w:rsid w:val="00B64145"/>
    <w:rsid w:val="00B82975"/>
    <w:rsid w:val="00BD0DC1"/>
    <w:rsid w:val="00BE330D"/>
    <w:rsid w:val="00BF4843"/>
    <w:rsid w:val="00C2246B"/>
    <w:rsid w:val="00C30537"/>
    <w:rsid w:val="00C52964"/>
    <w:rsid w:val="00C70FBC"/>
    <w:rsid w:val="00C96D24"/>
    <w:rsid w:val="00CB5923"/>
    <w:rsid w:val="00D05ADC"/>
    <w:rsid w:val="00D11AD1"/>
    <w:rsid w:val="00D13299"/>
    <w:rsid w:val="00D14EFF"/>
    <w:rsid w:val="00D22F8B"/>
    <w:rsid w:val="00D24D6C"/>
    <w:rsid w:val="00D42D80"/>
    <w:rsid w:val="00D97BF7"/>
    <w:rsid w:val="00DA62A0"/>
    <w:rsid w:val="00DC6113"/>
    <w:rsid w:val="00DD0800"/>
    <w:rsid w:val="00DD1DFF"/>
    <w:rsid w:val="00DE0AA3"/>
    <w:rsid w:val="00DE535E"/>
    <w:rsid w:val="00E44467"/>
    <w:rsid w:val="00E548A2"/>
    <w:rsid w:val="00E55B25"/>
    <w:rsid w:val="00E6653A"/>
    <w:rsid w:val="00E76256"/>
    <w:rsid w:val="00E918F5"/>
    <w:rsid w:val="00E95B05"/>
    <w:rsid w:val="00EA472C"/>
    <w:rsid w:val="00EA5297"/>
    <w:rsid w:val="00EB2197"/>
    <w:rsid w:val="00EC58E3"/>
    <w:rsid w:val="00ED6AE3"/>
    <w:rsid w:val="00EE0B34"/>
    <w:rsid w:val="00EE32ED"/>
    <w:rsid w:val="00F03B1B"/>
    <w:rsid w:val="00F133F3"/>
    <w:rsid w:val="00F15F11"/>
    <w:rsid w:val="00F453C0"/>
    <w:rsid w:val="00F665C3"/>
    <w:rsid w:val="00F72469"/>
    <w:rsid w:val="00FB02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A6BED"/>
  <w15:chartTrackingRefBased/>
  <w15:docId w15:val="{8929701B-5942-4C1E-933F-DFD37324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
    <w:qFormat/>
    <w:rsid w:val="00E918F5"/>
    <w:pPr>
      <w:spacing w:after="240" w:line="240" w:lineRule="auto"/>
      <w:ind w:right="1701"/>
      <w:outlineLvl w:val="0"/>
    </w:pPr>
    <w:rPr>
      <w:rFonts w:ascii="Times New Roman" w:eastAsiaTheme="majorEastAsia" w:hAnsi="Times New Roman" w:cs="Times New Roman"/>
      <w:b/>
      <w:sz w:val="48"/>
      <w:szCs w:val="48"/>
    </w:rPr>
  </w:style>
  <w:style w:type="paragraph" w:styleId="2">
    <w:name w:val="heading 2"/>
    <w:basedOn w:val="a1"/>
    <w:next w:val="a1"/>
    <w:link w:val="20"/>
    <w:unhideWhenUsed/>
    <w:qFormat/>
    <w:rsid w:val="007B1F8E"/>
    <w:pPr>
      <w:keepNext/>
      <w:keepLines/>
      <w:spacing w:before="240" w:after="120" w:line="240" w:lineRule="auto"/>
      <w:outlineLvl w:val="1"/>
    </w:pPr>
    <w:rPr>
      <w:rFonts w:ascii="Times New Roman" w:eastAsiaTheme="majorEastAsia" w:hAnsi="Times New Roman" w:cs="Times New Roman"/>
      <w:b/>
      <w:spacing w:val="4"/>
      <w:sz w:val="36"/>
      <w:szCs w:val="36"/>
      <w:lang w:val="uk-UA"/>
    </w:rPr>
  </w:style>
  <w:style w:type="paragraph" w:styleId="3">
    <w:name w:val="heading 3"/>
    <w:basedOn w:val="a1"/>
    <w:next w:val="a1"/>
    <w:link w:val="30"/>
    <w:uiPriority w:val="9"/>
    <w:unhideWhenUsed/>
    <w:qFormat/>
    <w:rsid w:val="00705496"/>
    <w:pPr>
      <w:keepNext/>
      <w:keepLines/>
      <w:spacing w:before="40" w:after="0"/>
      <w:outlineLvl w:val="2"/>
    </w:pPr>
    <w:rPr>
      <w:rFonts w:asciiTheme="majorHAnsi" w:eastAsiaTheme="majorEastAsia" w:hAnsiTheme="majorHAnsi" w:cstheme="majorBidi"/>
      <w:sz w:val="28"/>
      <w:szCs w:val="28"/>
      <w:lang w:val="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Intense Emphasis"/>
    <w:basedOn w:val="a2"/>
    <w:uiPriority w:val="21"/>
    <w:qFormat/>
    <w:rsid w:val="00E95B05"/>
    <w:rPr>
      <w:rFonts w:ascii="Times New Roman" w:hAnsi="Times New Roman" w:cs="Times New Roman"/>
      <w:iCs/>
      <w:sz w:val="32"/>
      <w:szCs w:val="32"/>
      <w14:textOutline w14:w="0" w14:cap="rnd" w14:cmpd="sng" w14:algn="ctr">
        <w14:noFill/>
        <w14:prstDash w14:val="solid"/>
        <w14:bevel/>
      </w14:textOutline>
    </w:rPr>
  </w:style>
  <w:style w:type="paragraph" w:styleId="a6">
    <w:name w:val="header"/>
    <w:basedOn w:val="a1"/>
    <w:link w:val="a7"/>
    <w:uiPriority w:val="99"/>
    <w:unhideWhenUsed/>
    <w:rsid w:val="00EE0B34"/>
    <w:pPr>
      <w:tabs>
        <w:tab w:val="center" w:pos="4819"/>
        <w:tab w:val="right" w:pos="9639"/>
      </w:tabs>
      <w:spacing w:after="0" w:line="240" w:lineRule="auto"/>
    </w:pPr>
  </w:style>
  <w:style w:type="character" w:customStyle="1" w:styleId="a7">
    <w:name w:val="Верхний колонтитул Знак"/>
    <w:basedOn w:val="a2"/>
    <w:link w:val="a6"/>
    <w:uiPriority w:val="99"/>
    <w:rsid w:val="00EE0B34"/>
  </w:style>
  <w:style w:type="paragraph" w:styleId="a8">
    <w:name w:val="footer"/>
    <w:basedOn w:val="a1"/>
    <w:link w:val="a9"/>
    <w:uiPriority w:val="99"/>
    <w:unhideWhenUsed/>
    <w:rsid w:val="00EE0B34"/>
    <w:pPr>
      <w:tabs>
        <w:tab w:val="center" w:pos="4819"/>
        <w:tab w:val="right" w:pos="9639"/>
      </w:tabs>
      <w:spacing w:after="0" w:line="240" w:lineRule="auto"/>
    </w:pPr>
  </w:style>
  <w:style w:type="character" w:customStyle="1" w:styleId="a9">
    <w:name w:val="Нижний колонтитул Знак"/>
    <w:basedOn w:val="a2"/>
    <w:link w:val="a8"/>
    <w:uiPriority w:val="99"/>
    <w:rsid w:val="00EE0B34"/>
  </w:style>
  <w:style w:type="table" w:styleId="aa">
    <w:name w:val="Table Grid"/>
    <w:basedOn w:val="a3"/>
    <w:uiPriority w:val="39"/>
    <w:rsid w:val="00EE0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1"/>
    <w:next w:val="ac"/>
    <w:link w:val="ad"/>
    <w:uiPriority w:val="10"/>
    <w:qFormat/>
    <w:rsid w:val="008B75B2"/>
    <w:pPr>
      <w:spacing w:after="360" w:line="240" w:lineRule="auto"/>
      <w:ind w:right="2552"/>
      <w:contextualSpacing/>
    </w:pPr>
    <w:rPr>
      <w:rFonts w:ascii="Times New Roman" w:eastAsiaTheme="majorEastAsia" w:hAnsi="Times New Roman" w:cstheme="majorBidi"/>
      <w:b/>
      <w:spacing w:val="10"/>
      <w:kern w:val="28"/>
      <w:sz w:val="56"/>
      <w:szCs w:val="56"/>
    </w:rPr>
  </w:style>
  <w:style w:type="character" w:customStyle="1" w:styleId="ad">
    <w:name w:val="Заголовок Знак"/>
    <w:basedOn w:val="a2"/>
    <w:link w:val="ab"/>
    <w:uiPriority w:val="10"/>
    <w:rsid w:val="008B75B2"/>
    <w:rPr>
      <w:rFonts w:ascii="Times New Roman" w:eastAsiaTheme="majorEastAsia" w:hAnsi="Times New Roman" w:cstheme="majorBidi"/>
      <w:b/>
      <w:spacing w:val="10"/>
      <w:kern w:val="28"/>
      <w:sz w:val="56"/>
      <w:szCs w:val="56"/>
    </w:rPr>
  </w:style>
  <w:style w:type="paragraph" w:styleId="ac">
    <w:name w:val="Subtitle"/>
    <w:next w:val="a1"/>
    <w:link w:val="ae"/>
    <w:uiPriority w:val="11"/>
    <w:rsid w:val="002D7300"/>
    <w:pPr>
      <w:numPr>
        <w:ilvl w:val="1"/>
      </w:numPr>
      <w:spacing w:after="720" w:line="240" w:lineRule="auto"/>
    </w:pPr>
    <w:rPr>
      <w:rFonts w:eastAsiaTheme="minorEastAsia"/>
      <w:color w:val="5A5A5A" w:themeColor="text1" w:themeTint="A5"/>
      <w:spacing w:val="15"/>
      <w:sz w:val="28"/>
    </w:rPr>
  </w:style>
  <w:style w:type="character" w:customStyle="1" w:styleId="ae">
    <w:name w:val="Подзаголовок Знак"/>
    <w:basedOn w:val="a2"/>
    <w:link w:val="ac"/>
    <w:uiPriority w:val="11"/>
    <w:rsid w:val="002D7300"/>
    <w:rPr>
      <w:rFonts w:eastAsiaTheme="minorEastAsia"/>
      <w:color w:val="5A5A5A" w:themeColor="text1" w:themeTint="A5"/>
      <w:spacing w:val="15"/>
      <w:sz w:val="28"/>
    </w:rPr>
  </w:style>
  <w:style w:type="character" w:customStyle="1" w:styleId="20">
    <w:name w:val="Заголовок 2 Знак"/>
    <w:basedOn w:val="a2"/>
    <w:link w:val="2"/>
    <w:rsid w:val="007B1F8E"/>
    <w:rPr>
      <w:rFonts w:ascii="Times New Roman" w:eastAsiaTheme="majorEastAsia" w:hAnsi="Times New Roman" w:cs="Times New Roman"/>
      <w:b/>
      <w:spacing w:val="4"/>
      <w:sz w:val="36"/>
      <w:szCs w:val="36"/>
      <w:lang w:val="uk-UA"/>
    </w:rPr>
  </w:style>
  <w:style w:type="paragraph" w:styleId="af">
    <w:name w:val="No Spacing"/>
    <w:uiPriority w:val="1"/>
    <w:qFormat/>
    <w:rsid w:val="00EA472C"/>
    <w:pPr>
      <w:spacing w:after="0" w:line="240" w:lineRule="auto"/>
    </w:pPr>
  </w:style>
  <w:style w:type="character" w:styleId="af0">
    <w:name w:val="Hyperlink"/>
    <w:basedOn w:val="a2"/>
    <w:uiPriority w:val="99"/>
    <w:semiHidden/>
    <w:unhideWhenUsed/>
    <w:rsid w:val="00EA472C"/>
    <w:rPr>
      <w:color w:val="0000FF"/>
      <w:u w:val="single"/>
    </w:rPr>
  </w:style>
  <w:style w:type="character" w:customStyle="1" w:styleId="10">
    <w:name w:val="Заголовок 1 Знак"/>
    <w:basedOn w:val="a2"/>
    <w:link w:val="1"/>
    <w:uiPriority w:val="9"/>
    <w:rsid w:val="00E918F5"/>
    <w:rPr>
      <w:rFonts w:ascii="Times New Roman" w:eastAsiaTheme="majorEastAsia" w:hAnsi="Times New Roman" w:cs="Times New Roman"/>
      <w:b/>
      <w:sz w:val="48"/>
      <w:szCs w:val="48"/>
    </w:rPr>
  </w:style>
  <w:style w:type="character" w:customStyle="1" w:styleId="30">
    <w:name w:val="Заголовок 3 Знак"/>
    <w:basedOn w:val="a2"/>
    <w:link w:val="3"/>
    <w:uiPriority w:val="9"/>
    <w:rsid w:val="00705496"/>
    <w:rPr>
      <w:rFonts w:asciiTheme="majorHAnsi" w:eastAsiaTheme="majorEastAsia" w:hAnsiTheme="majorHAnsi" w:cstheme="majorBidi"/>
      <w:sz w:val="28"/>
      <w:szCs w:val="28"/>
      <w:lang w:val="uk-UA"/>
    </w:rPr>
  </w:style>
  <w:style w:type="paragraph" w:styleId="af1">
    <w:name w:val="List Paragraph"/>
    <w:basedOn w:val="a1"/>
    <w:link w:val="af2"/>
    <w:uiPriority w:val="34"/>
    <w:rsid w:val="00AA3969"/>
    <w:pPr>
      <w:ind w:left="720"/>
      <w:contextualSpacing/>
    </w:pPr>
  </w:style>
  <w:style w:type="paragraph" w:customStyle="1" w:styleId="a">
    <w:name w:val="Буллет"/>
    <w:basedOn w:val="af1"/>
    <w:link w:val="af3"/>
    <w:qFormat/>
    <w:rsid w:val="00B82975"/>
    <w:pPr>
      <w:numPr>
        <w:numId w:val="1"/>
      </w:numPr>
      <w:spacing w:after="120"/>
      <w:ind w:left="714" w:hanging="357"/>
      <w:contextualSpacing w:val="0"/>
    </w:pPr>
    <w:rPr>
      <w:lang w:val="uk-UA"/>
    </w:rPr>
  </w:style>
  <w:style w:type="paragraph" w:customStyle="1" w:styleId="100">
    <w:name w:val="Таблица 10"/>
    <w:basedOn w:val="a1"/>
    <w:link w:val="101"/>
    <w:qFormat/>
    <w:rsid w:val="004E5695"/>
    <w:pPr>
      <w:keepLines/>
      <w:widowControl w:val="0"/>
      <w:spacing w:after="0" w:line="240" w:lineRule="auto"/>
      <w:contextualSpacing/>
      <w:jc w:val="center"/>
    </w:pPr>
    <w:rPr>
      <w:rFonts w:cstheme="minorHAnsi"/>
      <w:sz w:val="20"/>
      <w:szCs w:val="20"/>
      <w:lang w:val="uk-UA"/>
    </w:rPr>
  </w:style>
  <w:style w:type="character" w:customStyle="1" w:styleId="af2">
    <w:name w:val="Абзац списка Знак"/>
    <w:basedOn w:val="a2"/>
    <w:link w:val="af1"/>
    <w:uiPriority w:val="34"/>
    <w:rsid w:val="00B82975"/>
  </w:style>
  <w:style w:type="character" w:customStyle="1" w:styleId="af3">
    <w:name w:val="Буллет Знак"/>
    <w:basedOn w:val="af2"/>
    <w:link w:val="a"/>
    <w:rsid w:val="00B82975"/>
    <w:rPr>
      <w:lang w:val="uk-UA"/>
    </w:rPr>
  </w:style>
  <w:style w:type="paragraph" w:customStyle="1" w:styleId="a0">
    <w:name w:val="Нумерованый"/>
    <w:basedOn w:val="af1"/>
    <w:link w:val="af4"/>
    <w:qFormat/>
    <w:rsid w:val="00226A91"/>
    <w:pPr>
      <w:numPr>
        <w:numId w:val="3"/>
      </w:numPr>
      <w:spacing w:after="120"/>
      <w:ind w:left="714" w:hanging="357"/>
      <w:contextualSpacing w:val="0"/>
    </w:pPr>
    <w:rPr>
      <w:lang w:val="uk-UA"/>
    </w:rPr>
  </w:style>
  <w:style w:type="character" w:customStyle="1" w:styleId="101">
    <w:name w:val="Таблица 10 Знак"/>
    <w:basedOn w:val="a2"/>
    <w:link w:val="100"/>
    <w:rsid w:val="004E5695"/>
    <w:rPr>
      <w:rFonts w:cstheme="minorHAnsi"/>
      <w:sz w:val="20"/>
      <w:szCs w:val="20"/>
      <w:lang w:val="uk-UA"/>
    </w:rPr>
  </w:style>
  <w:style w:type="character" w:styleId="af5">
    <w:name w:val="Strong"/>
    <w:basedOn w:val="a2"/>
    <w:uiPriority w:val="22"/>
    <w:qFormat/>
    <w:rsid w:val="008F72C1"/>
    <w:rPr>
      <w:b/>
      <w:bCs/>
    </w:rPr>
  </w:style>
  <w:style w:type="character" w:customStyle="1" w:styleId="af4">
    <w:name w:val="Нумерованый Знак"/>
    <w:basedOn w:val="af2"/>
    <w:link w:val="a0"/>
    <w:rsid w:val="00226A91"/>
    <w:rPr>
      <w:lang w:val="uk-UA"/>
    </w:rPr>
  </w:style>
  <w:style w:type="character" w:styleId="af6">
    <w:name w:val="Emphasis"/>
    <w:basedOn w:val="a2"/>
    <w:uiPriority w:val="20"/>
    <w:qFormat/>
    <w:rsid w:val="009C0EDD"/>
    <w:rPr>
      <w:iCs/>
      <w:sz w:val="28"/>
      <w:szCs w:val="28"/>
    </w:rPr>
  </w:style>
  <w:style w:type="character" w:styleId="af7">
    <w:name w:val="Subtle Reference"/>
    <w:basedOn w:val="a2"/>
    <w:uiPriority w:val="31"/>
    <w:qFormat/>
    <w:rsid w:val="00812FC6"/>
    <w:rPr>
      <w:smallCaps/>
      <w:color w:val="5A5A5A" w:themeColor="text1" w:themeTint="A5"/>
    </w:rPr>
  </w:style>
  <w:style w:type="character" w:customStyle="1" w:styleId="af8">
    <w:name w:val="Основной текст_"/>
    <w:link w:val="21"/>
    <w:rsid w:val="00536F43"/>
    <w:rPr>
      <w:rFonts w:ascii="Times New Roman" w:eastAsia="Times New Roman" w:hAnsi="Times New Roman"/>
      <w:sz w:val="23"/>
      <w:szCs w:val="23"/>
      <w:shd w:val="clear" w:color="auto" w:fill="FFFFFF"/>
    </w:rPr>
  </w:style>
  <w:style w:type="character" w:customStyle="1" w:styleId="105pt">
    <w:name w:val="Основной текст + 10;5 pt;Полужирный"/>
    <w:rsid w:val="00536F43"/>
    <w:rPr>
      <w:rFonts w:ascii="Times New Roman" w:eastAsia="Times New Roman" w:hAnsi="Times New Roman"/>
      <w:b/>
      <w:bCs/>
      <w:color w:val="000000"/>
      <w:spacing w:val="0"/>
      <w:w w:val="100"/>
      <w:position w:val="0"/>
      <w:sz w:val="21"/>
      <w:szCs w:val="21"/>
      <w:shd w:val="clear" w:color="auto" w:fill="FFFFFF"/>
      <w:lang w:val="uk-UA" w:eastAsia="uk-UA" w:bidi="uk-UA"/>
    </w:rPr>
  </w:style>
  <w:style w:type="character" w:customStyle="1" w:styleId="105pt1pt">
    <w:name w:val="Основной текст + 10;5 pt;Полужирный;Интервал 1 pt"/>
    <w:rsid w:val="00536F43"/>
    <w:rPr>
      <w:rFonts w:ascii="Times New Roman" w:eastAsia="Times New Roman" w:hAnsi="Times New Roman"/>
      <w:b/>
      <w:bCs/>
      <w:color w:val="000000"/>
      <w:spacing w:val="30"/>
      <w:w w:val="100"/>
      <w:position w:val="0"/>
      <w:sz w:val="21"/>
      <w:szCs w:val="21"/>
      <w:shd w:val="clear" w:color="auto" w:fill="FFFFFF"/>
      <w:lang w:val="uk-UA" w:eastAsia="uk-UA" w:bidi="uk-UA"/>
    </w:rPr>
  </w:style>
  <w:style w:type="character" w:customStyle="1" w:styleId="11">
    <w:name w:val="Основной текст1"/>
    <w:rsid w:val="00536F43"/>
    <w:rPr>
      <w:rFonts w:ascii="Times New Roman" w:eastAsia="Times New Roman" w:hAnsi="Times New Roman"/>
      <w:color w:val="000000"/>
      <w:spacing w:val="0"/>
      <w:w w:val="100"/>
      <w:position w:val="0"/>
      <w:sz w:val="23"/>
      <w:szCs w:val="23"/>
      <w:shd w:val="clear" w:color="auto" w:fill="FFFFFF"/>
      <w:lang w:val="uk-UA" w:eastAsia="uk-UA" w:bidi="uk-UA"/>
    </w:rPr>
  </w:style>
  <w:style w:type="character" w:customStyle="1" w:styleId="af9">
    <w:name w:val="Основной текст + Полужирный"/>
    <w:rsid w:val="00536F43"/>
    <w:rPr>
      <w:rFonts w:ascii="Times New Roman" w:eastAsia="Times New Roman" w:hAnsi="Times New Roman"/>
      <w:b/>
      <w:bCs/>
      <w:color w:val="000000"/>
      <w:spacing w:val="0"/>
      <w:w w:val="100"/>
      <w:position w:val="0"/>
      <w:sz w:val="23"/>
      <w:szCs w:val="23"/>
      <w:shd w:val="clear" w:color="auto" w:fill="FFFFFF"/>
      <w:lang w:val="uk-UA" w:eastAsia="uk-UA" w:bidi="uk-UA"/>
    </w:rPr>
  </w:style>
  <w:style w:type="paragraph" w:customStyle="1" w:styleId="21">
    <w:name w:val="Основной текст2"/>
    <w:basedOn w:val="a1"/>
    <w:link w:val="af8"/>
    <w:rsid w:val="00536F43"/>
    <w:pPr>
      <w:widowControl w:val="0"/>
      <w:shd w:val="clear" w:color="auto" w:fill="FFFFFF"/>
      <w:spacing w:before="60" w:after="60" w:line="288" w:lineRule="exact"/>
      <w:ind w:firstLine="640"/>
      <w:jc w:val="both"/>
    </w:pPr>
    <w:rPr>
      <w:rFonts w:ascii="Times New Roman" w:eastAsia="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au.academy/syllab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1053;&#1072;&#1089;&#1090;&#1088;&#1072;&#1080;&#1074;&#1072;&#1077;&#1084;&#1099;&#1077;%20&#1096;&#1072;&#1073;&#1083;&#1086;&#1085;&#1099;%20Office\Programm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Programme.dotx</Template>
  <TotalTime>343</TotalTime>
  <Pages>16</Pages>
  <Words>16531</Words>
  <Characters>9424</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Робоча програма дисципліни</vt:lpstr>
    </vt:vector>
  </TitlesOfParts>
  <Company/>
  <LinksUpToDate>false</LinksUpToDate>
  <CharactersWithSpaces>25904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Робоча програма дисципліни</dc:title>
  <dc:subject/>
  <dc:creator>Сергій Гончаренко</dc:creator>
  <cp:keywords/>
  <dc:description/>
  <cp:lastModifiedBy>Гончаренко С.В.</cp:lastModifiedBy>
  <cp:revision>7</cp:revision>
  <dcterms:created xsi:type="dcterms:W3CDTF">2020-03-06T15:57:00Z</dcterms:created>
  <dcterms:modified xsi:type="dcterms:W3CDTF">2020-03-06T21:47:00Z</dcterms:modified>
</cp:coreProperties>
</file>